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A4370" w14:textId="77777777" w:rsidR="00AC231B" w:rsidRDefault="00C3308C" w:rsidP="00C3308C">
      <w:pPr>
        <w:pStyle w:val="Zkladntext"/>
        <w:widowControl w:val="0"/>
        <w:spacing w:after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Výzva k podání nabídky </w:t>
      </w:r>
    </w:p>
    <w:p w14:paraId="30613C8C" w14:textId="77777777" w:rsidR="00AC231B" w:rsidRDefault="00C3308C" w:rsidP="00C3308C">
      <w:pPr>
        <w:pStyle w:val="Zkladntext"/>
        <w:widowControl w:val="0"/>
        <w:spacing w:after="200"/>
        <w:jc w:val="center"/>
        <w:rPr>
          <w:bCs/>
          <w:sz w:val="24"/>
          <w:szCs w:val="24"/>
        </w:rPr>
      </w:pPr>
      <w:r w:rsidRPr="00AC231B">
        <w:rPr>
          <w:bCs/>
          <w:sz w:val="24"/>
          <w:szCs w:val="24"/>
        </w:rPr>
        <w:t>k</w:t>
      </w:r>
      <w:r w:rsidR="00AC231B" w:rsidRPr="00AC231B">
        <w:rPr>
          <w:bCs/>
          <w:sz w:val="24"/>
          <w:szCs w:val="24"/>
        </w:rPr>
        <w:t xml:space="preserve"> veřejné zakázce malého rozsahu mimo režim zákona 134/2016 SB., </w:t>
      </w:r>
      <w:r w:rsidR="00AC231B">
        <w:rPr>
          <w:bCs/>
          <w:sz w:val="24"/>
          <w:szCs w:val="24"/>
        </w:rPr>
        <w:t xml:space="preserve">o zadávání veřejných zakázek </w:t>
      </w:r>
    </w:p>
    <w:p w14:paraId="72AAFFB4" w14:textId="0135A5E8" w:rsidR="00C3308C" w:rsidRDefault="00C3308C" w:rsidP="00C3308C">
      <w:pPr>
        <w:pStyle w:val="Zkladntext"/>
        <w:widowControl w:val="0"/>
        <w:spacing w:after="200"/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„</w:t>
      </w:r>
      <w:r w:rsidR="00441A63">
        <w:rPr>
          <w:b/>
          <w:bCs/>
          <w:sz w:val="28"/>
          <w:szCs w:val="28"/>
        </w:rPr>
        <w:t>Nákup</w:t>
      </w:r>
      <w:r w:rsidR="00DB4944">
        <w:rPr>
          <w:b/>
          <w:bCs/>
          <w:sz w:val="28"/>
          <w:szCs w:val="28"/>
        </w:rPr>
        <w:t xml:space="preserve"> ICT 2023</w:t>
      </w:r>
      <w:r>
        <w:rPr>
          <w:b/>
          <w:sz w:val="28"/>
          <w:szCs w:val="28"/>
        </w:rPr>
        <w:t>“</w:t>
      </w:r>
    </w:p>
    <w:p w14:paraId="25209F98" w14:textId="77777777" w:rsidR="00C3308C" w:rsidRDefault="00C3308C" w:rsidP="00C3308C">
      <w:pPr>
        <w:spacing w:after="120"/>
        <w:jc w:val="center"/>
        <w:rPr>
          <w:b/>
          <w:i/>
          <w:iCs/>
          <w:u w:val="single"/>
        </w:rPr>
      </w:pPr>
      <w:r>
        <w:rPr>
          <w:b/>
          <w:u w:val="single"/>
        </w:rPr>
        <w:t>Identifikační údaje zadavatele</w:t>
      </w:r>
    </w:p>
    <w:tbl>
      <w:tblPr>
        <w:tblW w:w="91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3240"/>
        <w:gridCol w:w="180"/>
        <w:gridCol w:w="5435"/>
        <w:gridCol w:w="160"/>
      </w:tblGrid>
      <w:tr w:rsidR="00C3308C" w14:paraId="5072BC94" w14:textId="77777777" w:rsidTr="00C3308C"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6F973FCA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187723B8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2DA1FCB9" w14:textId="77777777" w:rsidR="00C3308C" w:rsidRDefault="00C3308C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3A69057F" w14:textId="77777777" w:rsidR="00C3308C" w:rsidRDefault="00C3308C">
            <w:pPr>
              <w:spacing w:line="276" w:lineRule="auto"/>
              <w:jc w:val="both"/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6A04AD21" w14:textId="77777777" w:rsidR="00C3308C" w:rsidRDefault="00C3308C">
            <w:pPr>
              <w:spacing w:line="276" w:lineRule="auto"/>
              <w:jc w:val="both"/>
            </w:pPr>
          </w:p>
        </w:tc>
      </w:tr>
      <w:tr w:rsidR="00C3308C" w14:paraId="27C751EA" w14:textId="77777777" w:rsidTr="00C3308C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5CB961B1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4EE59AAB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Název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596B6404" w14:textId="77777777" w:rsidR="00C3308C" w:rsidRDefault="00C3308C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E8DBC0" w14:textId="77777777" w:rsidR="00C3308C" w:rsidRDefault="00C3308C">
            <w:pPr>
              <w:spacing w:line="276" w:lineRule="auto"/>
              <w:jc w:val="both"/>
            </w:pPr>
            <w:r>
              <w:t>Gymnázium, Třinec, příspěvková organizace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0B43169E" w14:textId="77777777" w:rsidR="00C3308C" w:rsidRDefault="00C3308C">
            <w:pPr>
              <w:spacing w:line="276" w:lineRule="auto"/>
              <w:jc w:val="both"/>
            </w:pPr>
          </w:p>
        </w:tc>
      </w:tr>
      <w:tr w:rsidR="00C3308C" w14:paraId="28BB7167" w14:textId="77777777" w:rsidTr="00C3308C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249E3F6C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65F3DBAA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Právní forma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573EE2E5" w14:textId="77777777" w:rsidR="00C3308C" w:rsidRDefault="00C3308C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29358BD" w14:textId="77777777" w:rsidR="00C3308C" w:rsidRDefault="00C3308C">
            <w:pPr>
              <w:spacing w:line="276" w:lineRule="auto"/>
              <w:jc w:val="both"/>
            </w:pPr>
            <w:r>
              <w:t>Příspěvková organizace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09C01392" w14:textId="77777777" w:rsidR="00C3308C" w:rsidRDefault="00C3308C">
            <w:pPr>
              <w:spacing w:line="276" w:lineRule="auto"/>
              <w:jc w:val="both"/>
            </w:pPr>
          </w:p>
        </w:tc>
      </w:tr>
      <w:tr w:rsidR="00C3308C" w14:paraId="6E200348" w14:textId="77777777" w:rsidTr="00C3308C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39FA3A16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4F932446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Sídlo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5AE379CE" w14:textId="77777777" w:rsidR="00C3308C" w:rsidRDefault="00C3308C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C4AEA6" w14:textId="77777777" w:rsidR="00C3308C" w:rsidRDefault="00C3308C">
            <w:pPr>
              <w:spacing w:line="276" w:lineRule="auto"/>
              <w:jc w:val="both"/>
            </w:pPr>
            <w:r>
              <w:t>Komenského 713, Staré Město, 739 61 Třinec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0B6CF5D7" w14:textId="77777777" w:rsidR="00C3308C" w:rsidRDefault="00C3308C">
            <w:pPr>
              <w:spacing w:line="276" w:lineRule="auto"/>
              <w:jc w:val="both"/>
            </w:pPr>
          </w:p>
        </w:tc>
      </w:tr>
      <w:tr w:rsidR="00C3308C" w14:paraId="36C3791E" w14:textId="77777777" w:rsidTr="00C3308C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5D2ADA9D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5011A3CF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IČO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4FC60FD2" w14:textId="77777777" w:rsidR="00C3308C" w:rsidRDefault="00C3308C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59BA09" w14:textId="77777777" w:rsidR="00C3308C" w:rsidRDefault="00C3308C">
            <w:pPr>
              <w:spacing w:line="276" w:lineRule="auto"/>
              <w:jc w:val="both"/>
            </w:pPr>
            <w:r>
              <w:t>00601390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1942E7CE" w14:textId="77777777" w:rsidR="00C3308C" w:rsidRDefault="00C3308C">
            <w:pPr>
              <w:spacing w:line="276" w:lineRule="auto"/>
              <w:jc w:val="both"/>
            </w:pPr>
          </w:p>
        </w:tc>
      </w:tr>
      <w:tr w:rsidR="00C3308C" w14:paraId="48C41C47" w14:textId="77777777" w:rsidTr="00C3308C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040A3EFB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181ED6D0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Oprávněná osoba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7223A2CE" w14:textId="77777777" w:rsidR="00C3308C" w:rsidRDefault="00C3308C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29B058" w14:textId="77777777" w:rsidR="00C3308C" w:rsidRDefault="00C3308C">
            <w:pPr>
              <w:spacing w:line="276" w:lineRule="auto"/>
              <w:jc w:val="both"/>
            </w:pPr>
            <w:r>
              <w:t xml:space="preserve">Mgr. Romana Cieslarová, Ph.D.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465F1562" w14:textId="77777777" w:rsidR="00C3308C" w:rsidRDefault="00C3308C">
            <w:pPr>
              <w:spacing w:line="276" w:lineRule="auto"/>
              <w:jc w:val="both"/>
            </w:pPr>
          </w:p>
        </w:tc>
      </w:tr>
      <w:tr w:rsidR="00C3308C" w14:paraId="63DA2016" w14:textId="77777777" w:rsidTr="00C3308C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267DBB2B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0821F43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AF6217C" w14:textId="77777777" w:rsidR="00C3308C" w:rsidRDefault="00C3308C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2F6F6B36" w14:textId="77777777" w:rsidR="00C3308C" w:rsidRDefault="00C3308C">
            <w:pPr>
              <w:spacing w:line="276" w:lineRule="auto"/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6070D64D" w14:textId="77777777" w:rsidR="00C3308C" w:rsidRDefault="00C3308C">
            <w:pPr>
              <w:spacing w:line="276" w:lineRule="auto"/>
              <w:jc w:val="both"/>
            </w:pPr>
          </w:p>
        </w:tc>
      </w:tr>
      <w:tr w:rsidR="00C3308C" w14:paraId="69CC1214" w14:textId="77777777" w:rsidTr="00C3308C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420DDD36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28EC25B4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Kontaktní osoba: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066F3001" w14:textId="77777777" w:rsidR="00C3308C" w:rsidRDefault="00C3308C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914005" w14:textId="77777777" w:rsidR="00C3308C" w:rsidRDefault="00C3308C">
            <w:pPr>
              <w:spacing w:line="276" w:lineRule="auto"/>
              <w:jc w:val="both"/>
            </w:pPr>
            <w:r>
              <w:t>Mgr. Marian Plucnar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4951FFB8" w14:textId="77777777" w:rsidR="00C3308C" w:rsidRDefault="00C3308C">
            <w:pPr>
              <w:spacing w:line="276" w:lineRule="auto"/>
              <w:jc w:val="both"/>
            </w:pPr>
          </w:p>
        </w:tc>
      </w:tr>
      <w:tr w:rsidR="00C3308C" w14:paraId="4A01C547" w14:textId="77777777" w:rsidTr="00C3308C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54DE7A1B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75FF4CC6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5E314881" w14:textId="77777777" w:rsidR="00C3308C" w:rsidRDefault="00C3308C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B77161" w14:textId="77777777" w:rsidR="00C3308C" w:rsidRDefault="00C3308C">
            <w:pPr>
              <w:spacing w:line="276" w:lineRule="auto"/>
              <w:jc w:val="both"/>
            </w:pPr>
            <w:r>
              <w:t>sekretariat@gymtri.cz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4F855B06" w14:textId="77777777" w:rsidR="00C3308C" w:rsidRDefault="00C3308C">
            <w:pPr>
              <w:spacing w:line="276" w:lineRule="auto"/>
              <w:jc w:val="both"/>
            </w:pPr>
          </w:p>
        </w:tc>
      </w:tr>
      <w:tr w:rsidR="00C3308C" w14:paraId="6743BBA7" w14:textId="77777777" w:rsidTr="00C3308C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40FA154D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55100303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URL adresa: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62507456" w14:textId="77777777" w:rsidR="00C3308C" w:rsidRDefault="00C3308C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38BF6CF" w14:textId="77777777" w:rsidR="00C3308C" w:rsidRDefault="00C3308C">
            <w:pPr>
              <w:spacing w:line="276" w:lineRule="auto"/>
              <w:jc w:val="both"/>
            </w:pPr>
            <w:r>
              <w:t>https://www.gymtri.cz/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6B884ECB" w14:textId="77777777" w:rsidR="00C3308C" w:rsidRDefault="00C3308C">
            <w:pPr>
              <w:spacing w:line="276" w:lineRule="auto"/>
              <w:jc w:val="both"/>
            </w:pPr>
          </w:p>
        </w:tc>
      </w:tr>
      <w:tr w:rsidR="00C3308C" w14:paraId="1BDC9EE9" w14:textId="77777777" w:rsidTr="00C3308C">
        <w:trPr>
          <w:trHeight w:val="25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2C82E3E4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346D5CB9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Profil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628AF634" w14:textId="77777777" w:rsidR="00C3308C" w:rsidRDefault="00C3308C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4104C" w14:textId="77777777" w:rsidR="00C3308C" w:rsidRDefault="00C3308C">
            <w:pPr>
              <w:spacing w:line="276" w:lineRule="auto"/>
              <w:jc w:val="both"/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04C1DA34" w14:textId="77777777" w:rsidR="00C3308C" w:rsidRDefault="00C3308C">
            <w:pPr>
              <w:spacing w:line="276" w:lineRule="auto"/>
              <w:jc w:val="both"/>
            </w:pPr>
          </w:p>
        </w:tc>
      </w:tr>
      <w:tr w:rsidR="00C3308C" w14:paraId="369FBD70" w14:textId="77777777" w:rsidTr="00C3308C"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79C915F3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325C0C28" w14:textId="77777777" w:rsidR="00C3308C" w:rsidRDefault="00C3308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104B1E32" w14:textId="77777777" w:rsidR="00C3308C" w:rsidRDefault="00C3308C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2CD21877" w14:textId="77777777" w:rsidR="00C3308C" w:rsidRDefault="00C3308C">
            <w:pPr>
              <w:spacing w:line="276" w:lineRule="auto"/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015ED5" w14:textId="77777777" w:rsidR="00C3308C" w:rsidRDefault="00C3308C">
            <w:pPr>
              <w:spacing w:line="276" w:lineRule="auto"/>
              <w:jc w:val="both"/>
            </w:pPr>
          </w:p>
        </w:tc>
      </w:tr>
    </w:tbl>
    <w:p w14:paraId="29334409" w14:textId="77777777" w:rsidR="00C3308C" w:rsidRDefault="00C3308C" w:rsidP="00C3308C">
      <w:pPr>
        <w:pStyle w:val="Zkladntextodsazen"/>
        <w:ind w:left="0"/>
        <w:jc w:val="both"/>
        <w:rPr>
          <w:b/>
          <w:bCs/>
          <w:sz w:val="22"/>
          <w:szCs w:val="22"/>
        </w:rPr>
      </w:pPr>
    </w:p>
    <w:p w14:paraId="00D95AE4" w14:textId="39DCA8C3" w:rsidR="00AC231B" w:rsidRPr="00AC231B" w:rsidRDefault="00C3308C" w:rsidP="00AC231B">
      <w:pPr>
        <w:spacing w:before="120"/>
        <w:jc w:val="both"/>
        <w:rPr>
          <w:b/>
          <w:bCs/>
          <w:u w:val="single"/>
        </w:rPr>
      </w:pPr>
      <w:r>
        <w:rPr>
          <w:b/>
          <w:bCs/>
          <w:u w:val="single"/>
        </w:rPr>
        <w:t>Zadavatel si vyhrazuje právo:</w:t>
      </w:r>
    </w:p>
    <w:p w14:paraId="771527CD" w14:textId="1C3DA1AD" w:rsidR="00C3308C" w:rsidRDefault="00AC231B" w:rsidP="00C3308C">
      <w:pPr>
        <w:numPr>
          <w:ilvl w:val="0"/>
          <w:numId w:val="1"/>
        </w:numPr>
        <w:jc w:val="both"/>
      </w:pPr>
      <w:r>
        <w:t>odmítnout předložené nabídky,</w:t>
      </w:r>
      <w:r w:rsidR="00585533">
        <w:t xml:space="preserve"> </w:t>
      </w:r>
    </w:p>
    <w:p w14:paraId="6446EF32" w14:textId="17F3EF1B" w:rsidR="00AC231B" w:rsidRDefault="008C3658" w:rsidP="00C3308C">
      <w:pPr>
        <w:numPr>
          <w:ilvl w:val="0"/>
          <w:numId w:val="1"/>
        </w:numPr>
        <w:jc w:val="both"/>
      </w:pPr>
      <w:r>
        <w:t>změnit podmínky zadání veřejné zakázky,</w:t>
      </w:r>
    </w:p>
    <w:p w14:paraId="04289031" w14:textId="418F9965" w:rsidR="008C3658" w:rsidRDefault="008C3658" w:rsidP="00C3308C">
      <w:pPr>
        <w:numPr>
          <w:ilvl w:val="0"/>
          <w:numId w:val="1"/>
        </w:numPr>
        <w:jc w:val="both"/>
      </w:pPr>
      <w:r>
        <w:t>zrušit zadání veřejné zakázky,</w:t>
      </w:r>
    </w:p>
    <w:p w14:paraId="01A4D8F7" w14:textId="77777777" w:rsidR="00C3308C" w:rsidRDefault="00C3308C" w:rsidP="00C3308C">
      <w:pPr>
        <w:numPr>
          <w:ilvl w:val="0"/>
          <w:numId w:val="1"/>
        </w:numPr>
        <w:jc w:val="both"/>
        <w:rPr>
          <w:b/>
          <w:bCs/>
          <w:u w:val="single"/>
        </w:rPr>
      </w:pPr>
      <w:r>
        <w:t>smlouvu neuzavřít</w:t>
      </w:r>
      <w:r>
        <w:rPr>
          <w:bCs/>
        </w:rPr>
        <w:t>.</w:t>
      </w:r>
    </w:p>
    <w:p w14:paraId="2C242804" w14:textId="1C1DC325" w:rsidR="00C3308C" w:rsidRDefault="00C3308C" w:rsidP="00C3308C">
      <w:pPr>
        <w:numPr>
          <w:ilvl w:val="0"/>
          <w:numId w:val="2"/>
        </w:numPr>
        <w:tabs>
          <w:tab w:val="num" w:pos="426"/>
        </w:tabs>
        <w:spacing w:before="120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Předmě</w:t>
      </w:r>
      <w:r w:rsidR="00585533">
        <w:rPr>
          <w:b/>
          <w:bCs/>
          <w:u w:val="single"/>
        </w:rPr>
        <w:t xml:space="preserve">t </w:t>
      </w:r>
      <w:r w:rsidR="008C3658">
        <w:rPr>
          <w:b/>
          <w:bCs/>
          <w:u w:val="single"/>
        </w:rPr>
        <w:t>veřejné zakázky</w:t>
      </w:r>
      <w:r>
        <w:rPr>
          <w:b/>
          <w:bCs/>
        </w:rPr>
        <w:t>:</w:t>
      </w:r>
    </w:p>
    <w:p w14:paraId="021FE259" w14:textId="586EF9EC" w:rsidR="00C3308C" w:rsidRDefault="00C3308C" w:rsidP="00C3308C">
      <w:pPr>
        <w:numPr>
          <w:ilvl w:val="0"/>
          <w:numId w:val="3"/>
        </w:numPr>
        <w:tabs>
          <w:tab w:val="num" w:pos="426"/>
        </w:tabs>
        <w:spacing w:before="240"/>
        <w:ind w:left="426" w:hanging="426"/>
        <w:jc w:val="both"/>
        <w:rPr>
          <w:b/>
        </w:rPr>
      </w:pPr>
      <w:r>
        <w:rPr>
          <w:u w:val="single"/>
        </w:rPr>
        <w:t xml:space="preserve">Název </w:t>
      </w:r>
      <w:r w:rsidR="008C3658">
        <w:rPr>
          <w:u w:val="single"/>
        </w:rPr>
        <w:t>veřejné zakázky</w:t>
      </w:r>
      <w:r>
        <w:t xml:space="preserve">: „Nákup </w:t>
      </w:r>
      <w:r w:rsidR="00322E8D">
        <w:t>ICT 2023</w:t>
      </w:r>
      <w:r>
        <w:t>“</w:t>
      </w:r>
    </w:p>
    <w:p w14:paraId="1C3B147D" w14:textId="7A0F3624" w:rsidR="00C3308C" w:rsidRPr="00922ED5" w:rsidRDefault="00C3308C" w:rsidP="00C3308C">
      <w:pPr>
        <w:numPr>
          <w:ilvl w:val="0"/>
          <w:numId w:val="3"/>
        </w:numPr>
        <w:tabs>
          <w:tab w:val="num" w:pos="114"/>
        </w:tabs>
        <w:spacing w:before="120"/>
        <w:ind w:left="426" w:hanging="426"/>
        <w:jc w:val="both"/>
      </w:pPr>
      <w:r w:rsidRPr="00922ED5">
        <w:rPr>
          <w:u w:val="single"/>
        </w:rPr>
        <w:t>Druh zakázky</w:t>
      </w:r>
      <w:r w:rsidRPr="00922ED5">
        <w:t xml:space="preserve">: </w:t>
      </w:r>
      <w:r w:rsidR="00441A63" w:rsidRPr="00922ED5">
        <w:t>veřejná zakázka malého rozsahu</w:t>
      </w:r>
    </w:p>
    <w:p w14:paraId="218DB853" w14:textId="469924C9" w:rsidR="00C3308C" w:rsidRPr="00585CA9" w:rsidRDefault="00C3308C" w:rsidP="00C3308C">
      <w:pPr>
        <w:pStyle w:val="Odstavecseseznamem"/>
        <w:numPr>
          <w:ilvl w:val="0"/>
          <w:numId w:val="3"/>
        </w:numPr>
        <w:tabs>
          <w:tab w:val="left" w:pos="426"/>
          <w:tab w:val="num" w:pos="567"/>
        </w:tabs>
        <w:spacing w:before="120"/>
        <w:ind w:left="426" w:hanging="426"/>
        <w:jc w:val="both"/>
        <w:rPr>
          <w:i/>
          <w:iCs/>
          <w:color w:val="FF0000"/>
          <w:highlight w:val="yellow"/>
        </w:rPr>
      </w:pPr>
      <w:r w:rsidRPr="00922ED5">
        <w:rPr>
          <w:u w:val="single"/>
        </w:rPr>
        <w:t>Předmět:</w:t>
      </w:r>
      <w:r w:rsidRPr="00922ED5">
        <w:t xml:space="preserve"> </w:t>
      </w:r>
      <w:r w:rsidR="008C3658" w:rsidRPr="00922ED5">
        <w:t>dodávka notebooků, dataprojektorů</w:t>
      </w:r>
      <w:r w:rsidR="00AC1058" w:rsidRPr="00922ED5">
        <w:t xml:space="preserve"> a PC.</w:t>
      </w:r>
      <w:r w:rsidRPr="00922ED5">
        <w:t xml:space="preserve"> </w:t>
      </w:r>
      <w:r w:rsidR="00585CA9" w:rsidRPr="00585CA9">
        <w:rPr>
          <w:i/>
          <w:iCs/>
          <w:highlight w:val="yellow"/>
        </w:rPr>
        <w:t>monitor?</w:t>
      </w:r>
    </w:p>
    <w:p w14:paraId="54E4FDC3" w14:textId="4409EB96" w:rsidR="00C3308C" w:rsidRPr="00922ED5" w:rsidRDefault="00C3308C" w:rsidP="00C3308C">
      <w:pPr>
        <w:pStyle w:val="Prosttext"/>
        <w:spacing w:before="120"/>
        <w:ind w:left="357"/>
        <w:jc w:val="both"/>
        <w:rPr>
          <w:rStyle w:val="nowrap"/>
          <w:color w:val="7030A0"/>
        </w:rPr>
      </w:pPr>
      <w:r w:rsidRPr="00922ED5">
        <w:rPr>
          <w:rFonts w:ascii="Tahoma" w:eastAsia="Times New Roman" w:hAnsi="Tahoma" w:cs="Tahoma"/>
          <w:sz w:val="20"/>
          <w:szCs w:val="20"/>
        </w:rPr>
        <w:t xml:space="preserve"> Podrobná specifikace je uvedena v</w:t>
      </w:r>
      <w:r w:rsidR="00EB280E">
        <w:rPr>
          <w:rFonts w:ascii="Tahoma" w:eastAsia="Times New Roman" w:hAnsi="Tahoma" w:cs="Tahoma"/>
          <w:sz w:val="20"/>
          <w:szCs w:val="20"/>
        </w:rPr>
        <w:t> </w:t>
      </w:r>
      <w:r w:rsidR="00922ED5" w:rsidRPr="00F5782A">
        <w:rPr>
          <w:rFonts w:ascii="Tahoma" w:eastAsia="Times New Roman" w:hAnsi="Tahoma" w:cs="Tahoma"/>
          <w:sz w:val="20"/>
          <w:szCs w:val="20"/>
        </w:rPr>
        <w:t>P</w:t>
      </w:r>
      <w:r w:rsidR="00F11D9A" w:rsidRPr="00F5782A">
        <w:rPr>
          <w:rFonts w:ascii="Tahoma" w:eastAsia="Times New Roman" w:hAnsi="Tahoma" w:cs="Tahoma"/>
          <w:sz w:val="20"/>
          <w:szCs w:val="20"/>
        </w:rPr>
        <w:t>říloze</w:t>
      </w:r>
      <w:r w:rsidR="00EB280E" w:rsidRPr="00F5782A">
        <w:rPr>
          <w:rFonts w:ascii="Tahoma" w:eastAsia="Times New Roman" w:hAnsi="Tahoma" w:cs="Tahoma"/>
          <w:sz w:val="20"/>
          <w:szCs w:val="20"/>
        </w:rPr>
        <w:t xml:space="preserve"> obchodních podmínek</w:t>
      </w:r>
      <w:r w:rsidR="00F11D9A" w:rsidRPr="00F5782A">
        <w:rPr>
          <w:rFonts w:ascii="Tahoma" w:eastAsia="Times New Roman" w:hAnsi="Tahoma" w:cs="Tahoma"/>
          <w:sz w:val="20"/>
          <w:szCs w:val="20"/>
        </w:rPr>
        <w:t xml:space="preserve"> č.</w:t>
      </w:r>
      <w:r w:rsidR="00516720" w:rsidRPr="00F5782A">
        <w:rPr>
          <w:rFonts w:ascii="Tahoma" w:eastAsia="Times New Roman" w:hAnsi="Tahoma" w:cs="Tahoma"/>
          <w:sz w:val="20"/>
          <w:szCs w:val="20"/>
        </w:rPr>
        <w:t xml:space="preserve"> </w:t>
      </w:r>
      <w:r w:rsidR="00922ED5" w:rsidRPr="00F5782A">
        <w:rPr>
          <w:rFonts w:ascii="Tahoma" w:eastAsia="Times New Roman" w:hAnsi="Tahoma" w:cs="Tahoma"/>
          <w:sz w:val="20"/>
          <w:szCs w:val="20"/>
        </w:rPr>
        <w:t>2</w:t>
      </w:r>
      <w:r w:rsidR="00516720">
        <w:rPr>
          <w:rFonts w:ascii="Tahoma" w:eastAsia="Times New Roman" w:hAnsi="Tahoma" w:cs="Tahoma"/>
          <w:sz w:val="20"/>
          <w:szCs w:val="20"/>
        </w:rPr>
        <w:t xml:space="preserve"> </w:t>
      </w:r>
      <w:r w:rsidR="00922ED5" w:rsidRPr="00922ED5">
        <w:rPr>
          <w:rFonts w:ascii="Tahoma" w:eastAsia="Times New Roman" w:hAnsi="Tahoma" w:cs="Tahoma"/>
          <w:sz w:val="20"/>
          <w:szCs w:val="20"/>
        </w:rPr>
        <w:t>Technická specifikace</w:t>
      </w:r>
      <w:r w:rsidRPr="00922ED5">
        <w:rPr>
          <w:rFonts w:ascii="Tahoma" w:eastAsia="Times New Roman" w:hAnsi="Tahoma" w:cs="Tahoma"/>
          <w:sz w:val="20"/>
          <w:szCs w:val="20"/>
        </w:rPr>
        <w:t xml:space="preserve">. </w:t>
      </w:r>
    </w:p>
    <w:p w14:paraId="6FE80D79" w14:textId="77777777" w:rsidR="00C3308C" w:rsidRPr="00922ED5" w:rsidRDefault="00C3308C" w:rsidP="00C3308C">
      <w:pPr>
        <w:tabs>
          <w:tab w:val="num" w:pos="426"/>
        </w:tabs>
        <w:spacing w:before="120"/>
        <w:ind w:left="426"/>
        <w:jc w:val="both"/>
        <w:rPr>
          <w:bCs/>
          <w:iCs/>
        </w:rPr>
      </w:pPr>
      <w:r w:rsidRPr="00922ED5">
        <w:rPr>
          <w:bCs/>
          <w:iCs/>
        </w:rPr>
        <w:t>Jsou-li v technické specifikaci uvedeny přímé či nepřímé odkazy na</w:t>
      </w:r>
      <w:r w:rsidRPr="00922ED5">
        <w:rPr>
          <w:iCs/>
        </w:rPr>
        <w:t xml:space="preserve"> určité dodavatele nebo výrobky, </w:t>
      </w:r>
      <w:r w:rsidRPr="00922ED5">
        <w:rPr>
          <w:iCs/>
        </w:rPr>
        <w:br/>
        <w:t>nebo patenty na vynálezy, užitné vzory, průmyslové vzory, ochranné známky nebo označení původu, zadavatel u těchto výslovně umožňuje nabídnout dodavateli rovnocenné řešení.</w:t>
      </w:r>
    </w:p>
    <w:p w14:paraId="342693EC" w14:textId="3895F0F7" w:rsidR="00C3308C" w:rsidRPr="00922ED5" w:rsidRDefault="008C3658" w:rsidP="00C3308C">
      <w:pPr>
        <w:numPr>
          <w:ilvl w:val="0"/>
          <w:numId w:val="3"/>
        </w:numPr>
        <w:tabs>
          <w:tab w:val="num" w:pos="114"/>
        </w:tabs>
        <w:spacing w:before="120"/>
        <w:ind w:left="426" w:hanging="426"/>
        <w:jc w:val="both"/>
      </w:pPr>
      <w:r w:rsidRPr="00922ED5">
        <w:t xml:space="preserve">Při zadání této zakázky malého rozsahu není zadavatel povinen použít ustanovení zákona č. 134/2016 Ab., o zadávání veřejných zakázek ve znění pozdějších přepisů (dále jen zákon). </w:t>
      </w:r>
      <w:r w:rsidRPr="00F5782A">
        <w:t xml:space="preserve">Mluví-li se v tomto dokumentu </w:t>
      </w:r>
      <w:r w:rsidR="00F5782A" w:rsidRPr="00F5782A">
        <w:t>a</w:t>
      </w:r>
      <w:r w:rsidRPr="00F5782A">
        <w:t xml:space="preserve"> jeho přílohách</w:t>
      </w:r>
      <w:r w:rsidRPr="00922ED5">
        <w:t xml:space="preserve"> o zákonu nebo jsou použity odkazy na zákon či zákonné pojmy, jedná se pouze o podpůrný krok a zadavatel se bude citovanými ustanoveními zákona nebo pojmy řídit pouze přiměřeně.</w:t>
      </w:r>
    </w:p>
    <w:p w14:paraId="13428CDB" w14:textId="63858D78" w:rsidR="008C3658" w:rsidRDefault="008C3658" w:rsidP="00C3308C">
      <w:pPr>
        <w:numPr>
          <w:ilvl w:val="0"/>
          <w:numId w:val="3"/>
        </w:numPr>
        <w:tabs>
          <w:tab w:val="num" w:pos="114"/>
        </w:tabs>
        <w:spacing w:before="120"/>
        <w:ind w:left="426" w:hanging="426"/>
        <w:jc w:val="both"/>
        <w:rPr>
          <w:u w:val="single"/>
        </w:rPr>
      </w:pPr>
      <w:r>
        <w:rPr>
          <w:u w:val="single"/>
        </w:rPr>
        <w:t xml:space="preserve">Místo plnění: </w:t>
      </w:r>
      <w:r>
        <w:t xml:space="preserve">Komenského 713, Staré Město, 739 61 Třinec. Blíže </w:t>
      </w:r>
      <w:r w:rsidRPr="00922ED5">
        <w:t>viz obchodní podmínky</w:t>
      </w:r>
      <w:r w:rsidR="00922ED5">
        <w:t>.</w:t>
      </w:r>
    </w:p>
    <w:p w14:paraId="47059B34" w14:textId="4C29B7DA" w:rsidR="00C3308C" w:rsidRDefault="00C3308C" w:rsidP="00C3308C">
      <w:pPr>
        <w:numPr>
          <w:ilvl w:val="0"/>
          <w:numId w:val="3"/>
        </w:numPr>
        <w:tabs>
          <w:tab w:val="num" w:pos="114"/>
        </w:tabs>
        <w:spacing w:before="120"/>
        <w:ind w:left="426" w:hanging="426"/>
        <w:jc w:val="both"/>
      </w:pPr>
      <w:r>
        <w:rPr>
          <w:u w:val="single"/>
        </w:rPr>
        <w:t xml:space="preserve">Doba plnění: </w:t>
      </w:r>
      <w:r w:rsidR="004F0D64">
        <w:t>20</w:t>
      </w:r>
      <w:r w:rsidRPr="00516720">
        <w:t xml:space="preserve"> kalendářních </w:t>
      </w:r>
      <w:r w:rsidR="00516720">
        <w:t>dnů</w:t>
      </w:r>
      <w:r w:rsidR="00B75031">
        <w:t xml:space="preserve"> </w:t>
      </w:r>
      <w:r>
        <w:t xml:space="preserve">od podpisu </w:t>
      </w:r>
      <w:r w:rsidRPr="00516720">
        <w:t>smlouvy,</w:t>
      </w:r>
      <w:r>
        <w:t xml:space="preserve"> blíže viz </w:t>
      </w:r>
      <w:r w:rsidRPr="00516720">
        <w:t>obchodní podmínky.</w:t>
      </w:r>
    </w:p>
    <w:p w14:paraId="14E9F8B8" w14:textId="682BD493" w:rsidR="00AA581E" w:rsidRPr="00AA581E" w:rsidRDefault="00AA581E" w:rsidP="00C3308C">
      <w:pPr>
        <w:numPr>
          <w:ilvl w:val="0"/>
          <w:numId w:val="3"/>
        </w:numPr>
        <w:tabs>
          <w:tab w:val="num" w:pos="114"/>
        </w:tabs>
        <w:spacing w:before="120"/>
        <w:ind w:left="426" w:hanging="426"/>
        <w:jc w:val="both"/>
      </w:pPr>
      <w:r w:rsidRPr="00AA581E">
        <w:t>Předpokládaná hodnota zakázky není stanovena.</w:t>
      </w:r>
    </w:p>
    <w:p w14:paraId="0B9CF837" w14:textId="77777777" w:rsidR="00C3308C" w:rsidRDefault="00C3308C" w:rsidP="00C3308C">
      <w:pPr>
        <w:keepNext/>
        <w:numPr>
          <w:ilvl w:val="0"/>
          <w:numId w:val="2"/>
        </w:numPr>
        <w:spacing w:before="120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Způsob hodnocení nabídek:</w:t>
      </w:r>
    </w:p>
    <w:p w14:paraId="1FEB1359" w14:textId="7650D816" w:rsidR="003C38D9" w:rsidRDefault="00AA581E" w:rsidP="003829FD">
      <w:pPr>
        <w:pStyle w:val="Odstavecseseznamem"/>
        <w:numPr>
          <w:ilvl w:val="3"/>
          <w:numId w:val="2"/>
        </w:numPr>
        <w:tabs>
          <w:tab w:val="left" w:pos="426"/>
        </w:tabs>
        <w:spacing w:before="120"/>
        <w:ind w:left="426" w:hanging="426"/>
        <w:jc w:val="both"/>
      </w:pPr>
      <w:r>
        <w:t>Základním a jediným hodnotícím kritériem je nejnižší nabídková cena.</w:t>
      </w:r>
    </w:p>
    <w:p w14:paraId="18520E1C" w14:textId="77777777" w:rsidR="003829FD" w:rsidRDefault="003829FD" w:rsidP="003829FD">
      <w:pPr>
        <w:pStyle w:val="Odstavecseseznamem"/>
        <w:tabs>
          <w:tab w:val="left" w:pos="426"/>
        </w:tabs>
        <w:spacing w:before="120"/>
        <w:ind w:left="3762"/>
        <w:jc w:val="both"/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6095"/>
        <w:gridCol w:w="1979"/>
      </w:tblGrid>
      <w:tr w:rsidR="003C38D9" w14:paraId="7C2621F8" w14:textId="77777777" w:rsidTr="00441A63">
        <w:tc>
          <w:tcPr>
            <w:tcW w:w="562" w:type="dxa"/>
          </w:tcPr>
          <w:p w14:paraId="1EF3F44F" w14:textId="77777777" w:rsidR="003C38D9" w:rsidRDefault="003C38D9" w:rsidP="003C38D9">
            <w:pPr>
              <w:tabs>
                <w:tab w:val="left" w:pos="426"/>
              </w:tabs>
              <w:spacing w:before="120"/>
              <w:jc w:val="both"/>
            </w:pPr>
          </w:p>
        </w:tc>
        <w:tc>
          <w:tcPr>
            <w:tcW w:w="6095" w:type="dxa"/>
          </w:tcPr>
          <w:p w14:paraId="0FF02DA7" w14:textId="6A79CE15" w:rsidR="003C38D9" w:rsidRDefault="003C38D9" w:rsidP="003C38D9">
            <w:pPr>
              <w:tabs>
                <w:tab w:val="left" w:pos="426"/>
              </w:tabs>
              <w:spacing w:before="120"/>
              <w:jc w:val="both"/>
            </w:pPr>
            <w:r>
              <w:t>Hodnot</w:t>
            </w:r>
            <w:r w:rsidR="00E01F52">
              <w:t>i</w:t>
            </w:r>
            <w:r>
              <w:t>cí kritérium</w:t>
            </w:r>
          </w:p>
        </w:tc>
        <w:tc>
          <w:tcPr>
            <w:tcW w:w="1979" w:type="dxa"/>
          </w:tcPr>
          <w:p w14:paraId="0C1426EE" w14:textId="77777777" w:rsidR="003C38D9" w:rsidRDefault="003C38D9" w:rsidP="007F46D6">
            <w:pPr>
              <w:tabs>
                <w:tab w:val="left" w:pos="426"/>
              </w:tabs>
              <w:spacing w:before="120"/>
              <w:jc w:val="center"/>
            </w:pPr>
            <w:r>
              <w:t>Váha v %</w:t>
            </w:r>
          </w:p>
        </w:tc>
      </w:tr>
      <w:tr w:rsidR="003C38D9" w14:paraId="49E24373" w14:textId="77777777" w:rsidTr="00441A63">
        <w:tc>
          <w:tcPr>
            <w:tcW w:w="562" w:type="dxa"/>
          </w:tcPr>
          <w:p w14:paraId="5DF2190F" w14:textId="77777777" w:rsidR="003C38D9" w:rsidRDefault="003C38D9" w:rsidP="003C38D9">
            <w:pPr>
              <w:tabs>
                <w:tab w:val="left" w:pos="426"/>
              </w:tabs>
              <w:spacing w:before="120"/>
              <w:jc w:val="both"/>
            </w:pPr>
            <w:r>
              <w:t>1.</w:t>
            </w:r>
          </w:p>
        </w:tc>
        <w:tc>
          <w:tcPr>
            <w:tcW w:w="6095" w:type="dxa"/>
          </w:tcPr>
          <w:p w14:paraId="2BB838EE" w14:textId="777EF1A5" w:rsidR="003C38D9" w:rsidRDefault="003C38D9" w:rsidP="00FB7060">
            <w:pPr>
              <w:tabs>
                <w:tab w:val="left" w:pos="426"/>
              </w:tabs>
              <w:spacing w:before="120"/>
              <w:jc w:val="both"/>
            </w:pPr>
            <w:r>
              <w:t xml:space="preserve">Nabídková cena </w:t>
            </w:r>
            <w:r w:rsidR="00FB7060">
              <w:t xml:space="preserve">(u plátce DPH včetně </w:t>
            </w:r>
            <w:r w:rsidRPr="003C38D9">
              <w:t>DPH</w:t>
            </w:r>
            <w:r w:rsidR="00FB7060">
              <w:t>)</w:t>
            </w:r>
          </w:p>
        </w:tc>
        <w:tc>
          <w:tcPr>
            <w:tcW w:w="1979" w:type="dxa"/>
          </w:tcPr>
          <w:p w14:paraId="556CCC30" w14:textId="7475F0C5" w:rsidR="003C38D9" w:rsidRDefault="00441A63" w:rsidP="007F46D6">
            <w:pPr>
              <w:tabs>
                <w:tab w:val="left" w:pos="426"/>
              </w:tabs>
              <w:spacing w:before="120"/>
              <w:jc w:val="center"/>
            </w:pPr>
            <w:r>
              <w:t>100</w:t>
            </w:r>
          </w:p>
        </w:tc>
      </w:tr>
    </w:tbl>
    <w:p w14:paraId="6806BA8F" w14:textId="77777777" w:rsidR="00690556" w:rsidRDefault="00690556" w:rsidP="003C38D9">
      <w:pPr>
        <w:tabs>
          <w:tab w:val="left" w:pos="426"/>
        </w:tabs>
        <w:spacing w:before="120"/>
        <w:ind w:left="426" w:hanging="426"/>
        <w:jc w:val="both"/>
      </w:pPr>
    </w:p>
    <w:p w14:paraId="1A2F42B2" w14:textId="77777777" w:rsidR="00C3308C" w:rsidRDefault="00C3308C" w:rsidP="00C3308C">
      <w:pPr>
        <w:tabs>
          <w:tab w:val="left" w:pos="399"/>
        </w:tabs>
        <w:spacing w:before="120"/>
        <w:ind w:left="425" w:hanging="425"/>
        <w:jc w:val="both"/>
      </w:pPr>
      <w:r>
        <w:lastRenderedPageBreak/>
        <w:t>2.</w:t>
      </w:r>
      <w:r>
        <w:tab/>
        <w:t xml:space="preserve">Hodnocena bude výše nabídkové ceny celkem v Kč uvedená </w:t>
      </w:r>
      <w:r w:rsidRPr="00784B2B">
        <w:t>dodavatelem v čl. IV. odst.</w:t>
      </w:r>
      <w:r>
        <w:t xml:space="preserve"> 1 návrhu smlouvy,</w:t>
      </w:r>
      <w:r>
        <w:br/>
        <w:t>a to:</w:t>
      </w:r>
    </w:p>
    <w:p w14:paraId="221E6F0C" w14:textId="77777777" w:rsidR="00C3308C" w:rsidRDefault="00C3308C" w:rsidP="00C3308C">
      <w:pPr>
        <w:pStyle w:val="Odstavecseseznamem"/>
        <w:numPr>
          <w:ilvl w:val="0"/>
          <w:numId w:val="4"/>
        </w:numPr>
        <w:tabs>
          <w:tab w:val="left" w:pos="399"/>
        </w:tabs>
        <w:spacing w:before="120"/>
        <w:ind w:left="1179" w:hanging="357"/>
        <w:jc w:val="both"/>
      </w:pPr>
      <w:r>
        <w:rPr>
          <w:b/>
        </w:rPr>
        <w:t>v případě plátce DPH –</w:t>
      </w:r>
      <w:r>
        <w:t xml:space="preserve"> cena celkem </w:t>
      </w:r>
    </w:p>
    <w:p w14:paraId="0496F02C" w14:textId="03011D96" w:rsidR="00C3308C" w:rsidRDefault="00C3308C" w:rsidP="00C3308C">
      <w:pPr>
        <w:pStyle w:val="Odstavecseseznamem"/>
        <w:numPr>
          <w:ilvl w:val="0"/>
          <w:numId w:val="4"/>
        </w:numPr>
        <w:tabs>
          <w:tab w:val="left" w:pos="399"/>
        </w:tabs>
        <w:spacing w:after="120"/>
        <w:jc w:val="both"/>
      </w:pPr>
      <w:r>
        <w:rPr>
          <w:b/>
        </w:rPr>
        <w:t>v případě neplátce DPH –</w:t>
      </w:r>
      <w:r w:rsidR="00E825E0">
        <w:t xml:space="preserve"> cena celkem </w:t>
      </w:r>
    </w:p>
    <w:p w14:paraId="5CD8B23F" w14:textId="65C2569A" w:rsidR="007550C6" w:rsidRPr="007550C6" w:rsidRDefault="007550C6" w:rsidP="007550C6">
      <w:pPr>
        <w:tabs>
          <w:tab w:val="left" w:pos="426"/>
        </w:tabs>
        <w:spacing w:after="120"/>
        <w:ind w:left="426" w:hanging="426"/>
        <w:jc w:val="both"/>
        <w:rPr>
          <w:rFonts w:eastAsia="Times New Roman"/>
          <w:lang w:eastAsia="en-US"/>
        </w:rPr>
      </w:pPr>
      <w:r w:rsidRPr="007550C6">
        <w:rPr>
          <w:rFonts w:eastAsia="Times New Roman"/>
          <w:lang w:eastAsia="en-US"/>
        </w:rPr>
        <w:t xml:space="preserve">3. </w:t>
      </w:r>
      <w:r>
        <w:rPr>
          <w:rFonts w:eastAsia="Times New Roman"/>
          <w:lang w:eastAsia="en-US"/>
        </w:rPr>
        <w:t xml:space="preserve">   Nabídky budou seřazeny dle nabídkové ceny od nabídky s nejnižší nabídkovou cenou až po nejvyšší    nabídkovou cenu.</w:t>
      </w:r>
    </w:p>
    <w:p w14:paraId="6A500E4B" w14:textId="68A9D8C4" w:rsidR="00864219" w:rsidRDefault="007550C6" w:rsidP="00864219">
      <w:pPr>
        <w:tabs>
          <w:tab w:val="left" w:pos="399"/>
        </w:tabs>
        <w:spacing w:after="120"/>
        <w:ind w:left="399" w:hanging="399"/>
        <w:jc w:val="both"/>
      </w:pPr>
      <w:r>
        <w:t>4.</w:t>
      </w:r>
      <w:r>
        <w:tab/>
      </w:r>
      <w:r w:rsidR="00864219">
        <w:t xml:space="preserve">Celková nabídková cena bude uvedena také na krycím listu nabídky – </w:t>
      </w:r>
      <w:r w:rsidR="00864219" w:rsidRPr="00516720">
        <w:t>viz Příloha č. 3 (Krycí</w:t>
      </w:r>
      <w:r w:rsidR="00864219">
        <w:t xml:space="preserve"> list nabídky) této výzvy.</w:t>
      </w:r>
    </w:p>
    <w:p w14:paraId="0C46823A" w14:textId="0EDD45EC" w:rsidR="00864219" w:rsidRDefault="00864219" w:rsidP="00864219">
      <w:pPr>
        <w:tabs>
          <w:tab w:val="left" w:pos="399"/>
        </w:tabs>
        <w:spacing w:after="120"/>
        <w:ind w:left="399" w:hanging="399"/>
        <w:jc w:val="both"/>
      </w:pPr>
      <w:r>
        <w:t>6.</w:t>
      </w:r>
      <w:r>
        <w:tab/>
      </w:r>
      <w:r w:rsidRPr="007550C6">
        <w:t>Dodavatelé budou o výběru nejvýhodnější nabídky či vyloučení z výběrového řízení či zrušení výběrového řízení informováni e-mailem.</w:t>
      </w:r>
    </w:p>
    <w:p w14:paraId="4ECF5CF1" w14:textId="1E891710" w:rsidR="00864219" w:rsidRPr="007550C6" w:rsidRDefault="00864219" w:rsidP="007550C6">
      <w:pPr>
        <w:tabs>
          <w:tab w:val="left" w:pos="399"/>
        </w:tabs>
        <w:spacing w:after="120"/>
        <w:ind w:left="399" w:hanging="399"/>
        <w:jc w:val="both"/>
      </w:pPr>
    </w:p>
    <w:p w14:paraId="2D888AC9" w14:textId="77777777" w:rsidR="00690556" w:rsidRDefault="00690556" w:rsidP="00690556">
      <w:pPr>
        <w:pStyle w:val="Odstavecseseznamem"/>
        <w:tabs>
          <w:tab w:val="left" w:pos="399"/>
        </w:tabs>
        <w:spacing w:after="120"/>
        <w:ind w:left="1185"/>
        <w:jc w:val="both"/>
      </w:pPr>
    </w:p>
    <w:p w14:paraId="5B6D3129" w14:textId="77777777" w:rsidR="00C3308C" w:rsidRDefault="00C3308C" w:rsidP="00C3308C">
      <w:pPr>
        <w:keepNext/>
        <w:numPr>
          <w:ilvl w:val="0"/>
          <w:numId w:val="2"/>
        </w:numPr>
        <w:tabs>
          <w:tab w:val="num" w:pos="426"/>
        </w:tabs>
        <w:spacing w:before="120" w:after="240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Požadavky stanovené pro zpracovatele nabídky:</w:t>
      </w:r>
    </w:p>
    <w:p w14:paraId="0703E656" w14:textId="1945BDE6" w:rsidR="00C3308C" w:rsidRPr="00516720" w:rsidRDefault="00C3308C" w:rsidP="00C3308C">
      <w:pPr>
        <w:numPr>
          <w:ilvl w:val="0"/>
          <w:numId w:val="6"/>
        </w:numPr>
        <w:tabs>
          <w:tab w:val="num" w:pos="426"/>
        </w:tabs>
        <w:ind w:left="426" w:hanging="426"/>
        <w:jc w:val="both"/>
      </w:pPr>
      <w:r w:rsidRPr="00516720">
        <w:t xml:space="preserve">Nabídková cena bude stanovena jako cena nejvýše přípustná a konečná, uvedena v české měně </w:t>
      </w:r>
      <w:r w:rsidRPr="00516720">
        <w:br/>
        <w:t>a ve struktuře uvedené v obchodních podmínkách, tedy cena bez DPH, DPH a cena vč</w:t>
      </w:r>
      <w:r w:rsidR="00697F47">
        <w:t>.</w:t>
      </w:r>
      <w:r w:rsidR="00441A63" w:rsidRPr="00516720">
        <w:t xml:space="preserve"> DPH</w:t>
      </w:r>
      <w:r w:rsidR="00E825E0" w:rsidRPr="00516720">
        <w:t>,</w:t>
      </w:r>
      <w:r w:rsidRPr="00516720">
        <w:t xml:space="preserve"> v čl. IV odst. 1. Tato cena bude obsahovat veškeré náklady spojen</w:t>
      </w:r>
      <w:r w:rsidR="00BB18F5" w:rsidRPr="00516720">
        <w:t xml:space="preserve">é s realizací předmětu </w:t>
      </w:r>
      <w:r w:rsidRPr="00516720">
        <w:t>zakázky.</w:t>
      </w:r>
    </w:p>
    <w:p w14:paraId="323E747A" w14:textId="44E27664" w:rsidR="00360A99" w:rsidRPr="00516720" w:rsidRDefault="00360A99" w:rsidP="00C3308C">
      <w:pPr>
        <w:numPr>
          <w:ilvl w:val="0"/>
          <w:numId w:val="6"/>
        </w:numPr>
        <w:tabs>
          <w:tab w:val="num" w:pos="426"/>
        </w:tabs>
        <w:ind w:left="426" w:hanging="426"/>
        <w:jc w:val="both"/>
      </w:pPr>
      <w:r w:rsidRPr="00516720">
        <w:t>Dodavatel ve své nabídce uvede své identifikační údaje, a to v rozsahu – název obchodní firmy, sídlo/místo podnikání</w:t>
      </w:r>
      <w:r w:rsidR="00A97C97" w:rsidRPr="00516720">
        <w:t>/</w:t>
      </w:r>
      <w:r w:rsidRPr="00516720">
        <w:t>bydliště, jmé</w:t>
      </w:r>
      <w:r w:rsidR="00A97C97" w:rsidRPr="00516720">
        <w:t>n</w:t>
      </w:r>
      <w:r w:rsidRPr="00516720">
        <w:t>o osoby oprávněné jednat jménem u</w:t>
      </w:r>
      <w:r w:rsidR="00A97C97" w:rsidRPr="00516720">
        <w:t>chaz</w:t>
      </w:r>
      <w:r w:rsidRPr="00516720">
        <w:t xml:space="preserve">eče, IČ, DIČ, telefon, e-mail (pro komunikaci v průběhu procesu zadávání zakázky) </w:t>
      </w:r>
      <w:r w:rsidR="00A97C97" w:rsidRPr="00516720">
        <w:t>a URL dresu (viz Příloha č. 3 této výzvy – Krycí list nabídky)</w:t>
      </w:r>
    </w:p>
    <w:p w14:paraId="3BA82F0F" w14:textId="77777777" w:rsidR="00C3308C" w:rsidRPr="00B1773B" w:rsidRDefault="00C3308C" w:rsidP="00C3308C">
      <w:pPr>
        <w:numPr>
          <w:ilvl w:val="0"/>
          <w:numId w:val="6"/>
        </w:numPr>
        <w:tabs>
          <w:tab w:val="num" w:pos="426"/>
        </w:tabs>
        <w:ind w:left="426" w:hanging="426"/>
        <w:jc w:val="both"/>
      </w:pPr>
      <w:r w:rsidRPr="00516720">
        <w:t xml:space="preserve">Dodavatel </w:t>
      </w:r>
      <w:proofErr w:type="gramStart"/>
      <w:r w:rsidRPr="00516720">
        <w:t>předloží</w:t>
      </w:r>
      <w:proofErr w:type="gramEnd"/>
      <w:r w:rsidRPr="00516720">
        <w:t xml:space="preserve"> písemný návrh</w:t>
      </w:r>
      <w:r w:rsidRPr="00B1773B">
        <w:t xml:space="preserve"> smlouvy vč. příloh respektující požadavky uvedené v obchodních podmínkách (viz Zadávací dokumentace) doplněný na místech určených zadavatelem, podepsaný osobou oprávněnou podepisovat za dodavatele. Od obchodních podmínek se nelze odchýlit v neprospěch zadavatele. Údaje uvedené v návrhu smlouvy se nesmí lišit od údajů uvedených v jiné části nabídky dodavatele.</w:t>
      </w:r>
      <w:r w:rsidR="008B59BA" w:rsidRPr="00B1773B">
        <w:t xml:space="preserve"> Dodavatel bude respektovat technické požadavky – uvedené v technické specifikaci. </w:t>
      </w:r>
    </w:p>
    <w:p w14:paraId="3E2226AB" w14:textId="77777777" w:rsidR="00C3308C" w:rsidRDefault="00C3308C" w:rsidP="00C3308C">
      <w:pPr>
        <w:numPr>
          <w:ilvl w:val="0"/>
          <w:numId w:val="6"/>
        </w:numPr>
        <w:tabs>
          <w:tab w:val="num" w:pos="426"/>
        </w:tabs>
        <w:ind w:left="426" w:hanging="426"/>
        <w:jc w:val="both"/>
      </w:pPr>
      <w:r>
        <w:t>Dodavatel ve své nabídce uvede kontaktní osobu ve věci zakázky, a to včetně kontaktní adresy, e-mailové adresy a telefonu.</w:t>
      </w:r>
    </w:p>
    <w:p w14:paraId="3F324E41" w14:textId="77777777" w:rsidR="00C3308C" w:rsidRDefault="00C3308C" w:rsidP="00C3308C">
      <w:pPr>
        <w:numPr>
          <w:ilvl w:val="0"/>
          <w:numId w:val="6"/>
        </w:numPr>
        <w:tabs>
          <w:tab w:val="num" w:pos="426"/>
        </w:tabs>
        <w:ind w:left="426" w:hanging="426"/>
        <w:jc w:val="both"/>
      </w:pPr>
      <w:r>
        <w:t xml:space="preserve">Zadavatel nepřipouští variantní řešení nabídky. </w:t>
      </w:r>
    </w:p>
    <w:p w14:paraId="07F0EF2E" w14:textId="77777777" w:rsidR="00C3308C" w:rsidRDefault="00C3308C" w:rsidP="00C3308C">
      <w:pPr>
        <w:numPr>
          <w:ilvl w:val="0"/>
          <w:numId w:val="6"/>
        </w:numPr>
        <w:tabs>
          <w:tab w:val="num" w:pos="426"/>
        </w:tabs>
        <w:ind w:left="426" w:hanging="426"/>
        <w:jc w:val="both"/>
      </w:pPr>
      <w:r>
        <w:t>Nabídka bude zpracována v českém jazyce.</w:t>
      </w:r>
    </w:p>
    <w:p w14:paraId="411469D7" w14:textId="77777777" w:rsidR="00C3308C" w:rsidRDefault="00C3308C" w:rsidP="00C3308C">
      <w:pPr>
        <w:numPr>
          <w:ilvl w:val="0"/>
          <w:numId w:val="6"/>
        </w:numPr>
        <w:tabs>
          <w:tab w:val="num" w:pos="426"/>
        </w:tabs>
        <w:ind w:left="426" w:hanging="426"/>
        <w:jc w:val="both"/>
      </w:pPr>
      <w:r>
        <w:t xml:space="preserve">Každý dodavatel smí podat pouze jednu nabídku. Pokud dodavatel </w:t>
      </w:r>
      <w:proofErr w:type="gramStart"/>
      <w:r>
        <w:t>poruší</w:t>
      </w:r>
      <w:proofErr w:type="gramEnd"/>
      <w:r>
        <w:t xml:space="preserve"> podmínku uvedenou v předchozí větě, nebude žádná z jeho nabídek hodnocena.</w:t>
      </w:r>
    </w:p>
    <w:p w14:paraId="472D2470" w14:textId="77777777" w:rsidR="00C3308C" w:rsidRDefault="00C3308C" w:rsidP="00C3308C">
      <w:pPr>
        <w:pStyle w:val="Zkladntextodsazen"/>
        <w:tabs>
          <w:tab w:val="num" w:pos="456"/>
          <w:tab w:val="num" w:pos="720"/>
          <w:tab w:val="left" w:pos="6804"/>
        </w:tabs>
        <w:spacing w:before="60" w:after="0"/>
        <w:ind w:left="0"/>
        <w:jc w:val="both"/>
        <w:rPr>
          <w:i/>
          <w:iCs/>
          <w:color w:val="0070C0"/>
        </w:rPr>
      </w:pPr>
    </w:p>
    <w:p w14:paraId="29DBB388" w14:textId="77777777" w:rsidR="00C3308C" w:rsidRPr="00516720" w:rsidRDefault="00C3308C" w:rsidP="00C3308C">
      <w:pPr>
        <w:keepNext/>
        <w:numPr>
          <w:ilvl w:val="0"/>
          <w:numId w:val="2"/>
        </w:numPr>
        <w:tabs>
          <w:tab w:val="num" w:pos="426"/>
        </w:tabs>
        <w:spacing w:before="120" w:after="240"/>
        <w:ind w:left="426" w:hanging="426"/>
        <w:jc w:val="both"/>
        <w:rPr>
          <w:b/>
          <w:bCs/>
          <w:u w:val="single"/>
        </w:rPr>
      </w:pPr>
      <w:r w:rsidRPr="00516720">
        <w:rPr>
          <w:b/>
          <w:bCs/>
          <w:u w:val="single"/>
        </w:rPr>
        <w:t>Požadovaná kvalifikace:</w:t>
      </w:r>
    </w:p>
    <w:p w14:paraId="6C832FE3" w14:textId="2067794A" w:rsidR="00353993" w:rsidRDefault="00C3308C" w:rsidP="006170F7">
      <w:pPr>
        <w:pStyle w:val="Zkladntextodsazen"/>
        <w:keepLines/>
        <w:numPr>
          <w:ilvl w:val="1"/>
          <w:numId w:val="7"/>
        </w:numPr>
        <w:tabs>
          <w:tab w:val="left" w:pos="426"/>
        </w:tabs>
        <w:spacing w:after="0"/>
        <w:ind w:left="426" w:hanging="426"/>
        <w:jc w:val="both"/>
      </w:pPr>
      <w:r>
        <w:t xml:space="preserve">Dodavatel </w:t>
      </w:r>
      <w:proofErr w:type="gramStart"/>
      <w:r>
        <w:t>předloží</w:t>
      </w:r>
      <w:proofErr w:type="gramEnd"/>
      <w:r>
        <w:t xml:space="preserve"> prostou kopii aktuálního </w:t>
      </w:r>
      <w:r w:rsidRPr="00353993">
        <w:rPr>
          <w:b/>
        </w:rPr>
        <w:t>výpisu z obchodního rejstříku</w:t>
      </w:r>
      <w:r w:rsidR="00A97C97">
        <w:t>, pokud je v něm.</w:t>
      </w:r>
    </w:p>
    <w:p w14:paraId="7FD0FC3D" w14:textId="77777777" w:rsidR="00C3308C" w:rsidRDefault="00C3308C" w:rsidP="006170F7">
      <w:pPr>
        <w:pStyle w:val="Zkladntextodsazen"/>
        <w:keepLines/>
        <w:numPr>
          <w:ilvl w:val="1"/>
          <w:numId w:val="7"/>
        </w:numPr>
        <w:tabs>
          <w:tab w:val="left" w:pos="426"/>
        </w:tabs>
        <w:spacing w:after="0"/>
        <w:ind w:left="426" w:hanging="426"/>
        <w:jc w:val="both"/>
      </w:pPr>
      <w:r>
        <w:t xml:space="preserve">Dodavatel, který není zapsán do obchodního rejstříku, </w:t>
      </w:r>
      <w:proofErr w:type="gramStart"/>
      <w:r>
        <w:t>doloží</w:t>
      </w:r>
      <w:proofErr w:type="gramEnd"/>
      <w:r>
        <w:t xml:space="preserve"> prostou kopii </w:t>
      </w:r>
      <w:r>
        <w:rPr>
          <w:lang w:eastAsia="x-none"/>
        </w:rPr>
        <w:t>dokumentu</w:t>
      </w:r>
      <w:r>
        <w:t>, z n</w:t>
      </w:r>
      <w:r>
        <w:rPr>
          <w:lang w:eastAsia="x-none"/>
        </w:rPr>
        <w:t>ěhož</w:t>
      </w:r>
      <w:r>
        <w:t xml:space="preserve"> bude zřejmé, že je oprávněn jednat za smluvní stranu (např. oprávnění k podnikání, zřiz</w:t>
      </w:r>
      <w:r w:rsidR="00585533">
        <w:t xml:space="preserve">ovací listina, stanovy, doklad </w:t>
      </w:r>
      <w:r>
        <w:t xml:space="preserve">o přidělení IČO apod.). Nevyplývá-li toto oprávnění přímo z výše uvedených dokladů, </w:t>
      </w:r>
      <w:proofErr w:type="gramStart"/>
      <w:r>
        <w:t>doloží</w:t>
      </w:r>
      <w:proofErr w:type="gramEnd"/>
      <w:r>
        <w:t xml:space="preserve"> doklady, ze kterých toto oprávnění bude zřejmé (např. plná moc, jmenovací dekret, podpisový řád, organizační řád, stanovy apod.).</w:t>
      </w:r>
    </w:p>
    <w:p w14:paraId="0F69BC34" w14:textId="77777777" w:rsidR="00C3308C" w:rsidRDefault="00C3308C" w:rsidP="00C3308C">
      <w:pPr>
        <w:pStyle w:val="Zkladntextodsazen"/>
        <w:keepLines/>
        <w:numPr>
          <w:ilvl w:val="1"/>
          <w:numId w:val="7"/>
        </w:numPr>
        <w:tabs>
          <w:tab w:val="left" w:pos="426"/>
        </w:tabs>
        <w:spacing w:after="0"/>
        <w:ind w:left="426" w:hanging="426"/>
        <w:jc w:val="both"/>
      </w:pPr>
      <w:r>
        <w:t xml:space="preserve">Zadavatel si vyhrazuje právo ověřit si informace z nabídky, s ohledem na charakter těchto informací (dostupnost ve veřejně přístupných rejstřících apod.), bez nutnosti vyzývat dodavatele k doplnění/upřesnění nabídky. </w:t>
      </w:r>
    </w:p>
    <w:p w14:paraId="6665DD19" w14:textId="77777777" w:rsidR="00C3308C" w:rsidRDefault="00C3308C" w:rsidP="00C3308C">
      <w:pPr>
        <w:pStyle w:val="Zkladntextodsazen"/>
        <w:tabs>
          <w:tab w:val="num" w:pos="1134"/>
        </w:tabs>
        <w:spacing w:before="120"/>
        <w:ind w:left="284" w:hanging="426"/>
        <w:jc w:val="both"/>
        <w:rPr>
          <w:color w:val="FF0000"/>
        </w:rPr>
      </w:pPr>
    </w:p>
    <w:p w14:paraId="6CDFE97D" w14:textId="77777777" w:rsidR="00C3308C" w:rsidRDefault="00C3308C" w:rsidP="00C3308C">
      <w:pPr>
        <w:keepNext/>
        <w:numPr>
          <w:ilvl w:val="0"/>
          <w:numId w:val="2"/>
        </w:numPr>
        <w:spacing w:before="120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Vysvětlení, změny/doplnění zadávacích podmínek</w:t>
      </w:r>
    </w:p>
    <w:p w14:paraId="650D3F58" w14:textId="259C853B" w:rsidR="00C3308C" w:rsidRDefault="00C3308C" w:rsidP="00C3308C">
      <w:pPr>
        <w:pStyle w:val="Odstavecseseznamem"/>
        <w:keepNext/>
        <w:numPr>
          <w:ilvl w:val="3"/>
          <w:numId w:val="2"/>
        </w:numPr>
        <w:spacing w:before="120"/>
        <w:ind w:left="426" w:hanging="426"/>
        <w:jc w:val="both"/>
        <w:rPr>
          <w:bCs/>
        </w:rPr>
      </w:pPr>
      <w:r>
        <w:rPr>
          <w:bCs/>
        </w:rPr>
        <w:t>Dodavatel je oprávněn po zadavateli požadovat vysvětlení zadávacích podmínek, a to formou žádosti v písemné podobě (tzn. např. e-mailem, datovou zprávou). Vysvětlení, změny či doplnění zadávacích podmínek může zadavatel poskytnout i bez předchozí žádosti.</w:t>
      </w:r>
      <w:r w:rsidR="00585533">
        <w:rPr>
          <w:bCs/>
        </w:rPr>
        <w:t xml:space="preserve"> Žádost o vysvětlení </w:t>
      </w:r>
      <w:r w:rsidR="00585533">
        <w:rPr>
          <w:bCs/>
        </w:rPr>
        <w:lastRenderedPageBreak/>
        <w:t xml:space="preserve">zadávacích podmínek může být podáno nejpozději </w:t>
      </w:r>
      <w:r w:rsidR="00441A63">
        <w:rPr>
          <w:bCs/>
        </w:rPr>
        <w:t>2</w:t>
      </w:r>
      <w:r w:rsidR="00585533">
        <w:rPr>
          <w:bCs/>
        </w:rPr>
        <w:t xml:space="preserve"> pracovní dny před uzavřením nabídek na e-mailovou adresu marek.ernst</w:t>
      </w:r>
      <w:r w:rsidR="00585533">
        <w:t>@gymtri.cz</w:t>
      </w:r>
    </w:p>
    <w:p w14:paraId="4843F234" w14:textId="77777777" w:rsidR="00C3308C" w:rsidRDefault="00C3308C" w:rsidP="00C3308C">
      <w:pPr>
        <w:keepNext/>
        <w:numPr>
          <w:ilvl w:val="0"/>
          <w:numId w:val="2"/>
        </w:numPr>
        <w:spacing w:before="120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Ostatní</w:t>
      </w:r>
    </w:p>
    <w:p w14:paraId="71AF898F" w14:textId="77777777" w:rsidR="00C3308C" w:rsidRDefault="00C3308C" w:rsidP="00C3308C">
      <w:pPr>
        <w:ind w:left="426" w:hanging="426"/>
        <w:jc w:val="both"/>
      </w:pPr>
      <w:r>
        <w:t>1.</w:t>
      </w:r>
      <w:r>
        <w:tab/>
        <w:t>Bude-li dodavatel považovat některé údaje uvedené v nabídce za obchodní ta</w:t>
      </w:r>
      <w:r w:rsidR="00BB18F5">
        <w:t xml:space="preserve">jemství, uvede tuto skutečnost </w:t>
      </w:r>
      <w:r>
        <w:t xml:space="preserve">do své nabídky, příslušnou část výrazně </w:t>
      </w:r>
      <w:proofErr w:type="gramStart"/>
      <w:r>
        <w:t>označí</w:t>
      </w:r>
      <w:proofErr w:type="gramEnd"/>
      <w:r>
        <w:t xml:space="preserve"> a stručně zdůvodní splnění zákonných podmínek pro označení údajů za obchodní tajemství.</w:t>
      </w:r>
    </w:p>
    <w:p w14:paraId="763D1687" w14:textId="77777777" w:rsidR="00C3308C" w:rsidRDefault="00C3308C" w:rsidP="00C3308C">
      <w:pPr>
        <w:pStyle w:val="Zkladntextodsazen"/>
        <w:tabs>
          <w:tab w:val="left" w:pos="426"/>
        </w:tabs>
        <w:spacing w:after="0"/>
        <w:ind w:left="0"/>
        <w:jc w:val="both"/>
      </w:pPr>
      <w:r>
        <w:t>2.</w:t>
      </w:r>
      <w:r>
        <w:tab/>
        <w:t>Zadavatel nehradí dodavatelům náklady vzniklé z účasti v řízení.</w:t>
      </w:r>
    </w:p>
    <w:p w14:paraId="20962252" w14:textId="77777777" w:rsidR="00C3308C" w:rsidRDefault="00C3308C" w:rsidP="00C3308C">
      <w:pPr>
        <w:tabs>
          <w:tab w:val="left" w:pos="6804"/>
        </w:tabs>
        <w:ind w:left="426" w:hanging="426"/>
        <w:jc w:val="both"/>
        <w:rPr>
          <w:i/>
          <w:szCs w:val="14"/>
        </w:rPr>
      </w:pPr>
      <w:r>
        <w:t>3.</w:t>
      </w:r>
      <w:r>
        <w:tab/>
        <w:t>Zadavatel v postavení správce osobních údajů tímto informuje ve smyslu čl. 13 Nařízení Evropského parlamentu a Rady (EU) 2016/679 o ochraně fyzických osob v souvislosti se zpracováním osobních údajů a o volném pohybu těchto údajů (dále jen „GDPR“) účastníky výběrového řízení o zpracování osobních údajů za účelem realizace výběrového řízení v rámci veřejné zakázky malého rozsahu podle § 31 zákona č. 134/2016 Sb., o zadávání veřejných zakázek, ve znění pozdějších předpisů (dále jako „ZZVZ“). Zadavatel může v rámci realizace výběrového řízení zpracovávat osobní údaje dodavatelů a jejich poddodavatelů (z řad FO podnikajících), členů statutárních orgánů a kontaktních osob dodavatelů a jejich poddodavatelů, osob, prostřednictvím kterých je dodavatelem prokazována kvalifikace, členů realizačního týmu dodavatele a skutečných majitelů dodavatele. Zadavatel bude zpracovávat osobní údaje pouze v rozsahu nezbytném pro realizaci výběrového řízení a pouze po dobu stanovenou právními předpisy. Subjekty údajů jsou oprávněny uplatňovat jejich práva dle čl. 13 až 22 GDPR v písemné formě na adrese sídla zadavatele.</w:t>
      </w:r>
    </w:p>
    <w:p w14:paraId="3AAF5F35" w14:textId="77777777" w:rsidR="00C3308C" w:rsidRDefault="00C3308C" w:rsidP="00C3308C">
      <w:pPr>
        <w:spacing w:before="120"/>
        <w:ind w:left="426"/>
        <w:jc w:val="both"/>
        <w:rPr>
          <w:b/>
          <w:bCs/>
          <w:u w:val="single"/>
        </w:rPr>
      </w:pPr>
    </w:p>
    <w:p w14:paraId="74E44FAA" w14:textId="77777777" w:rsidR="00C3308C" w:rsidRDefault="00C3308C" w:rsidP="00C3308C">
      <w:pPr>
        <w:numPr>
          <w:ilvl w:val="0"/>
          <w:numId w:val="2"/>
        </w:numPr>
        <w:spacing w:before="120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Pokyny pro nakládání s nabídkou</w:t>
      </w:r>
      <w:r>
        <w:rPr>
          <w:b/>
          <w:bCs/>
        </w:rPr>
        <w:t>:</w:t>
      </w:r>
    </w:p>
    <w:p w14:paraId="75D11DAC" w14:textId="77777777" w:rsidR="00C3308C" w:rsidRDefault="00C3308C" w:rsidP="00C3308C">
      <w:pPr>
        <w:pStyle w:val="Zkladntextodsazen3"/>
        <w:spacing w:before="12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Nabídku v písemné (tj. listinné) formě v jednom vyhotovení doručte, prosím, neprodleně v uzavřené obálce s uvedením zpáteční adresy dodavatele (v levém horním rohu) a dále označen</w:t>
      </w:r>
      <w:r>
        <w:rPr>
          <w:sz w:val="20"/>
          <w:szCs w:val="20"/>
          <w:lang w:eastAsia="x-none"/>
        </w:rPr>
        <w:t>ou</w:t>
      </w:r>
      <w:r>
        <w:rPr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9"/>
      </w:tblGrid>
      <w:tr w:rsidR="00C3308C" w14:paraId="4C5AF839" w14:textId="77777777" w:rsidTr="00C3308C">
        <w:trPr>
          <w:trHeight w:val="1108"/>
          <w:jc w:val="center"/>
        </w:trPr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457E" w14:textId="0361F803" w:rsidR="00C3308C" w:rsidRDefault="00F11D9A" w:rsidP="00BB18F5">
            <w:pPr>
              <w:pStyle w:val="Zkladntextodsazen3"/>
              <w:spacing w:after="0"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Veřejná zakázka malého rozsahu </w:t>
            </w:r>
          </w:p>
          <w:p w14:paraId="3EB2F646" w14:textId="0D12CBDF" w:rsidR="00C3308C" w:rsidRDefault="00BB18F5">
            <w:pPr>
              <w:spacing w:before="120" w:line="276" w:lineRule="auto"/>
              <w:jc w:val="center"/>
              <w:rPr>
                <w:b/>
              </w:rPr>
            </w:pPr>
            <w:r>
              <w:rPr>
                <w:b/>
              </w:rPr>
              <w:t>„</w:t>
            </w:r>
            <w:r w:rsidRPr="00516720">
              <w:rPr>
                <w:b/>
              </w:rPr>
              <w:t xml:space="preserve">Nákup </w:t>
            </w:r>
            <w:r w:rsidR="004467B7">
              <w:rPr>
                <w:b/>
              </w:rPr>
              <w:t>ICT 2023</w:t>
            </w:r>
            <w:r w:rsidR="00C3308C" w:rsidRPr="00516720">
              <w:rPr>
                <w:b/>
              </w:rPr>
              <w:t>“</w:t>
            </w:r>
          </w:p>
          <w:p w14:paraId="729EACE0" w14:textId="77777777" w:rsidR="00C3308C" w:rsidRDefault="00C3308C">
            <w:pPr>
              <w:pStyle w:val="Zkladntextodsazen3"/>
              <w:spacing w:before="120" w:after="0"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NEOTEVÍRAT!</w:t>
            </w:r>
          </w:p>
        </w:tc>
      </w:tr>
    </w:tbl>
    <w:p w14:paraId="436656FB" w14:textId="5FB97AEC" w:rsidR="00C3308C" w:rsidRDefault="00C3308C" w:rsidP="00C3308C">
      <w:pPr>
        <w:pStyle w:val="Zkladntextodsazen3"/>
        <w:keepNext/>
        <w:tabs>
          <w:tab w:val="left" w:pos="1843"/>
        </w:tabs>
        <w:spacing w:before="120"/>
        <w:ind w:left="0"/>
        <w:rPr>
          <w:color w:val="FF0000"/>
          <w:sz w:val="20"/>
          <w:szCs w:val="20"/>
        </w:rPr>
      </w:pPr>
      <w:r>
        <w:rPr>
          <w:sz w:val="20"/>
          <w:szCs w:val="20"/>
        </w:rPr>
        <w:t>osobně na sekretariát školy: Gymnázium, Třinec, příspěvková organizace, Komenského 713, Staré Město, 739 61 Třinec, 1. patro, číslo dveří 112, pondělí–pátek v době 7.00–11.00 hod. a 13.00–15.00 hod.;</w:t>
      </w:r>
    </w:p>
    <w:p w14:paraId="4823A97C" w14:textId="56401CD4" w:rsidR="00C3308C" w:rsidRDefault="00C3308C" w:rsidP="00C3308C">
      <w:pPr>
        <w:pStyle w:val="Zkladntextodsazen3"/>
        <w:tabs>
          <w:tab w:val="left" w:pos="1843"/>
        </w:tabs>
        <w:spacing w:before="120"/>
        <w:ind w:left="0"/>
        <w:rPr>
          <w:sz w:val="20"/>
          <w:szCs w:val="20"/>
          <w:lang w:eastAsia="x-none"/>
        </w:rPr>
      </w:pPr>
      <w:r>
        <w:rPr>
          <w:sz w:val="20"/>
          <w:szCs w:val="20"/>
        </w:rPr>
        <w:t xml:space="preserve">nejpozději však do </w:t>
      </w:r>
      <w:r w:rsidR="00B543B1">
        <w:rPr>
          <w:b/>
          <w:bCs/>
          <w:sz w:val="20"/>
          <w:szCs w:val="20"/>
          <w:u w:val="single"/>
        </w:rPr>
        <w:t>30</w:t>
      </w:r>
      <w:r w:rsidR="00E825E0">
        <w:rPr>
          <w:b/>
          <w:bCs/>
          <w:sz w:val="20"/>
          <w:szCs w:val="20"/>
          <w:u w:val="single"/>
        </w:rPr>
        <w:t xml:space="preserve">. </w:t>
      </w:r>
      <w:r w:rsidR="00CE483D">
        <w:rPr>
          <w:b/>
          <w:bCs/>
          <w:sz w:val="20"/>
          <w:szCs w:val="20"/>
          <w:u w:val="single"/>
        </w:rPr>
        <w:t>1</w:t>
      </w:r>
      <w:r w:rsidR="00597B67">
        <w:rPr>
          <w:b/>
          <w:bCs/>
          <w:sz w:val="20"/>
          <w:szCs w:val="20"/>
          <w:u w:val="single"/>
        </w:rPr>
        <w:t>0</w:t>
      </w:r>
      <w:r w:rsidR="00BB18F5">
        <w:rPr>
          <w:b/>
          <w:bCs/>
          <w:sz w:val="20"/>
          <w:szCs w:val="20"/>
          <w:u w:val="single"/>
        </w:rPr>
        <w:t>. 202</w:t>
      </w:r>
      <w:r w:rsidR="00597B67">
        <w:rPr>
          <w:b/>
          <w:bCs/>
          <w:sz w:val="20"/>
          <w:szCs w:val="20"/>
          <w:u w:val="single"/>
        </w:rPr>
        <w:t>3</w:t>
      </w:r>
      <w:r w:rsidR="00E825E0">
        <w:rPr>
          <w:b/>
          <w:bCs/>
          <w:sz w:val="20"/>
          <w:szCs w:val="20"/>
          <w:u w:val="single"/>
        </w:rPr>
        <w:t xml:space="preserve"> do 11.</w:t>
      </w:r>
      <w:r w:rsidR="00CE483D">
        <w:rPr>
          <w:b/>
          <w:bCs/>
          <w:sz w:val="20"/>
          <w:szCs w:val="20"/>
          <w:u w:val="single"/>
        </w:rPr>
        <w:t>0</w:t>
      </w:r>
      <w:r>
        <w:rPr>
          <w:b/>
          <w:bCs/>
          <w:sz w:val="20"/>
          <w:szCs w:val="20"/>
          <w:u w:val="single"/>
        </w:rPr>
        <w:t>0 hodin</w:t>
      </w:r>
      <w:r>
        <w:rPr>
          <w:sz w:val="20"/>
          <w:szCs w:val="20"/>
        </w:rPr>
        <w:t>.</w:t>
      </w:r>
    </w:p>
    <w:p w14:paraId="1B29CCC5" w14:textId="77777777" w:rsidR="00C3308C" w:rsidRDefault="00C3308C" w:rsidP="00C3308C">
      <w:pPr>
        <w:spacing w:before="120"/>
        <w:jc w:val="both"/>
        <w:rPr>
          <w:b/>
        </w:rPr>
      </w:pPr>
      <w:r>
        <w:rPr>
          <w:b/>
        </w:rPr>
        <w:t>Nabídka, která nebude zadavateli doručena ve lhůtě, způsobem stanoveným v této výzvě, se nepovažuje za podanou a v průběhu výběrového řízení se k ní nepřihlíží.</w:t>
      </w:r>
    </w:p>
    <w:p w14:paraId="2DA1696D" w14:textId="4BF3C269" w:rsidR="00C3308C" w:rsidRDefault="009E12DF" w:rsidP="009E12DF">
      <w:pPr>
        <w:pStyle w:val="KUMS-text"/>
        <w:numPr>
          <w:ilvl w:val="0"/>
          <w:numId w:val="2"/>
        </w:numPr>
        <w:tabs>
          <w:tab w:val="left" w:pos="0"/>
        </w:tabs>
        <w:spacing w:before="120" w:after="0"/>
        <w:ind w:left="426" w:hanging="426"/>
        <w:rPr>
          <w:b/>
          <w:bCs/>
          <w:u w:val="single"/>
        </w:rPr>
      </w:pPr>
      <w:r w:rsidRPr="009E12DF">
        <w:rPr>
          <w:b/>
          <w:bCs/>
          <w:u w:val="single"/>
        </w:rPr>
        <w:t>Přílohy zadávací dokumentace</w:t>
      </w:r>
    </w:p>
    <w:p w14:paraId="67434A54" w14:textId="65B2F42E" w:rsidR="00F11D9A" w:rsidRDefault="00F11D9A" w:rsidP="009E12DF">
      <w:pPr>
        <w:pStyle w:val="KUMS-text"/>
        <w:tabs>
          <w:tab w:val="left" w:pos="0"/>
        </w:tabs>
        <w:spacing w:before="120" w:after="0"/>
        <w:rPr>
          <w:bCs/>
        </w:rPr>
      </w:pPr>
      <w:r>
        <w:rPr>
          <w:bCs/>
        </w:rPr>
        <w:t>Obchodní podmínky – Návrh smlouvy</w:t>
      </w:r>
    </w:p>
    <w:p w14:paraId="61761321" w14:textId="0F807F8A" w:rsidR="009E12DF" w:rsidRPr="00502AB6" w:rsidRDefault="009E12DF" w:rsidP="009E12DF">
      <w:pPr>
        <w:pStyle w:val="KUMS-text"/>
        <w:tabs>
          <w:tab w:val="left" w:pos="0"/>
        </w:tabs>
        <w:spacing w:before="120" w:after="0"/>
        <w:rPr>
          <w:bCs/>
        </w:rPr>
      </w:pPr>
      <w:r w:rsidRPr="00502AB6">
        <w:rPr>
          <w:bCs/>
        </w:rPr>
        <w:t>Příloha č. 1:</w:t>
      </w:r>
      <w:r w:rsidRPr="00502AB6">
        <w:rPr>
          <w:bCs/>
        </w:rPr>
        <w:tab/>
      </w:r>
      <w:r w:rsidR="00F11D9A" w:rsidRPr="00502AB6">
        <w:rPr>
          <w:bCs/>
        </w:rPr>
        <w:t>Souhrnný rozpočet</w:t>
      </w:r>
      <w:r w:rsidRPr="00502AB6">
        <w:rPr>
          <w:bCs/>
        </w:rPr>
        <w:t xml:space="preserve"> </w:t>
      </w:r>
    </w:p>
    <w:p w14:paraId="565A0390" w14:textId="4C8887F3" w:rsidR="009E12DF" w:rsidRPr="00502AB6" w:rsidRDefault="009E12DF" w:rsidP="009E12DF">
      <w:pPr>
        <w:pStyle w:val="KUMS-text"/>
        <w:tabs>
          <w:tab w:val="left" w:pos="0"/>
        </w:tabs>
        <w:spacing w:before="120" w:after="0"/>
        <w:rPr>
          <w:bCs/>
        </w:rPr>
      </w:pPr>
      <w:r w:rsidRPr="00502AB6">
        <w:rPr>
          <w:bCs/>
        </w:rPr>
        <w:t>Příloha č. 2:</w:t>
      </w:r>
      <w:r w:rsidRPr="00502AB6">
        <w:rPr>
          <w:bCs/>
        </w:rPr>
        <w:tab/>
      </w:r>
      <w:r w:rsidR="00F11D9A" w:rsidRPr="00502AB6">
        <w:rPr>
          <w:bCs/>
        </w:rPr>
        <w:t>Technická specifikace</w:t>
      </w:r>
    </w:p>
    <w:p w14:paraId="549F03B5" w14:textId="208DFDF0" w:rsidR="009E12DF" w:rsidRPr="00502AB6" w:rsidRDefault="009E12DF" w:rsidP="009E12DF">
      <w:pPr>
        <w:pStyle w:val="KUMS-text"/>
        <w:tabs>
          <w:tab w:val="left" w:pos="0"/>
        </w:tabs>
        <w:spacing w:before="120" w:after="0"/>
        <w:rPr>
          <w:bCs/>
        </w:rPr>
      </w:pPr>
      <w:r w:rsidRPr="00502AB6">
        <w:rPr>
          <w:bCs/>
        </w:rPr>
        <w:t xml:space="preserve">Příloha č. </w:t>
      </w:r>
      <w:proofErr w:type="gramStart"/>
      <w:r w:rsidRPr="00502AB6">
        <w:rPr>
          <w:bCs/>
        </w:rPr>
        <w:t xml:space="preserve">3:  </w:t>
      </w:r>
      <w:r w:rsidRPr="00502AB6">
        <w:rPr>
          <w:bCs/>
        </w:rPr>
        <w:tab/>
      </w:r>
      <w:proofErr w:type="gramEnd"/>
      <w:r w:rsidRPr="00502AB6">
        <w:rPr>
          <w:bCs/>
        </w:rPr>
        <w:t>Krycí list nabídky</w:t>
      </w:r>
    </w:p>
    <w:p w14:paraId="02539E3B" w14:textId="062B61FB" w:rsidR="009E12DF" w:rsidRPr="009E12DF" w:rsidRDefault="009E12DF" w:rsidP="009E12DF">
      <w:pPr>
        <w:pStyle w:val="KUMS-text"/>
        <w:tabs>
          <w:tab w:val="left" w:pos="0"/>
        </w:tabs>
        <w:spacing w:before="120" w:after="0"/>
        <w:rPr>
          <w:bCs/>
        </w:rPr>
      </w:pPr>
      <w:r w:rsidRPr="00502AB6">
        <w:rPr>
          <w:bCs/>
        </w:rPr>
        <w:t>Příloha č. 4:</w:t>
      </w:r>
      <w:r w:rsidRPr="00502AB6">
        <w:rPr>
          <w:bCs/>
        </w:rPr>
        <w:tab/>
        <w:t>Čestné prohlášení o splnění základní způsobilosti</w:t>
      </w:r>
    </w:p>
    <w:p w14:paraId="676D760A" w14:textId="6D564435" w:rsidR="009E12DF" w:rsidRDefault="009E12DF" w:rsidP="00C3308C">
      <w:pPr>
        <w:pStyle w:val="KUMS-text"/>
        <w:spacing w:before="120" w:after="0"/>
      </w:pPr>
    </w:p>
    <w:p w14:paraId="218398A5" w14:textId="0C7C16B4" w:rsidR="009E12DF" w:rsidRDefault="009E12DF" w:rsidP="00C3308C">
      <w:pPr>
        <w:pStyle w:val="KUMS-text"/>
        <w:spacing w:before="120" w:after="0"/>
      </w:pPr>
      <w:r>
        <w:t xml:space="preserve">V Třinci dne </w:t>
      </w:r>
      <w:r w:rsidR="00042B09">
        <w:t>12</w:t>
      </w:r>
      <w:r>
        <w:t>. 1</w:t>
      </w:r>
      <w:r w:rsidR="00042B09">
        <w:t>0</w:t>
      </w:r>
      <w:r>
        <w:t>. 202</w:t>
      </w:r>
      <w:r w:rsidR="00042B09">
        <w:t>3</w:t>
      </w:r>
    </w:p>
    <w:p w14:paraId="2456357E" w14:textId="77777777" w:rsidR="00C3308C" w:rsidRDefault="00C3308C" w:rsidP="00C3308C">
      <w:pPr>
        <w:autoSpaceDE w:val="0"/>
        <w:autoSpaceDN w:val="0"/>
        <w:adjustRightInd w:val="0"/>
        <w:rPr>
          <w:color w:val="000000"/>
        </w:rPr>
      </w:pPr>
    </w:p>
    <w:p w14:paraId="1A4EF3C6" w14:textId="77777777" w:rsidR="00C3308C" w:rsidRDefault="00C3308C" w:rsidP="00C3308C">
      <w:pPr>
        <w:autoSpaceDE w:val="0"/>
        <w:autoSpaceDN w:val="0"/>
        <w:adjustRightInd w:val="0"/>
        <w:rPr>
          <w:iCs/>
        </w:rPr>
      </w:pPr>
      <w:r>
        <w:rPr>
          <w:iCs/>
        </w:rPr>
        <w:t>Mgr. Romana Cieslarová, Ph.D.</w:t>
      </w:r>
    </w:p>
    <w:p w14:paraId="61EAB3F7" w14:textId="77777777" w:rsidR="00C3308C" w:rsidRDefault="00C3308C" w:rsidP="00C3308C">
      <w:pPr>
        <w:autoSpaceDE w:val="0"/>
        <w:autoSpaceDN w:val="0"/>
        <w:adjustRightInd w:val="0"/>
      </w:pPr>
      <w:r>
        <w:rPr>
          <w:iCs/>
        </w:rPr>
        <w:t>ředitelka školy</w:t>
      </w:r>
    </w:p>
    <w:p w14:paraId="0406FE0D" w14:textId="77777777" w:rsidR="00F7627B" w:rsidRDefault="00F7627B"/>
    <w:sectPr w:rsidR="00F7627B" w:rsidSect="00516720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8ED"/>
    <w:multiLevelType w:val="hybridMultilevel"/>
    <w:tmpl w:val="DEFC1188"/>
    <w:lvl w:ilvl="0" w:tplc="2098CF88">
      <w:start w:val="2"/>
      <w:numFmt w:val="bullet"/>
      <w:lvlText w:val="-"/>
      <w:lvlJc w:val="left"/>
      <w:pPr>
        <w:ind w:left="12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4A757F"/>
    <w:multiLevelType w:val="hybridMultilevel"/>
    <w:tmpl w:val="A6F81B26"/>
    <w:lvl w:ilvl="0" w:tplc="8D1CF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46A12"/>
    <w:multiLevelType w:val="hybridMultilevel"/>
    <w:tmpl w:val="077C728A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163904"/>
    <w:multiLevelType w:val="hybridMultilevel"/>
    <w:tmpl w:val="40A2E20C"/>
    <w:lvl w:ilvl="0" w:tplc="2098CF88">
      <w:start w:val="2"/>
      <w:numFmt w:val="bullet"/>
      <w:lvlText w:val="-"/>
      <w:lvlJc w:val="left"/>
      <w:pPr>
        <w:ind w:left="78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803829"/>
    <w:multiLevelType w:val="hybridMultilevel"/>
    <w:tmpl w:val="78748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E47C8"/>
    <w:multiLevelType w:val="hybridMultilevel"/>
    <w:tmpl w:val="482AFCB4"/>
    <w:lvl w:ilvl="0" w:tplc="BC6AC7B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3762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B0481"/>
    <w:multiLevelType w:val="singleLevel"/>
    <w:tmpl w:val="826493E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5AD15DB6"/>
    <w:multiLevelType w:val="hybridMultilevel"/>
    <w:tmpl w:val="A16C4D46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69145FDD"/>
    <w:multiLevelType w:val="hybridMultilevel"/>
    <w:tmpl w:val="DF0EC0C8"/>
    <w:lvl w:ilvl="0" w:tplc="93B297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E25C4"/>
    <w:multiLevelType w:val="hybridMultilevel"/>
    <w:tmpl w:val="06D6941A"/>
    <w:lvl w:ilvl="0" w:tplc="664A7E74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285D22">
      <w:start w:val="2"/>
      <w:numFmt w:val="bullet"/>
      <w:lvlText w:val="-"/>
      <w:lvlJc w:val="left"/>
      <w:pPr>
        <w:ind w:left="2880" w:hanging="360"/>
      </w:pPr>
      <w:rPr>
        <w:rFonts w:ascii="Tahoma" w:eastAsia="Times New Roman" w:hAnsi="Tahoma" w:cs="Times New Roman" w:hint="default"/>
      </w:rPr>
    </w:lvl>
    <w:lvl w:ilvl="4" w:tplc="080E46F4">
      <w:start w:val="2"/>
      <w:numFmt w:val="bullet"/>
      <w:lvlText w:val="•"/>
      <w:lvlJc w:val="left"/>
      <w:pPr>
        <w:ind w:left="3600" w:hanging="360"/>
      </w:pPr>
      <w:rPr>
        <w:rFonts w:ascii="Tahoma" w:eastAsia="Times New Roman" w:hAnsi="Tahoma"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90872528">
    <w:abstractNumId w:val="6"/>
  </w:num>
  <w:num w:numId="2" w16cid:durableId="1253932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98093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090960">
    <w:abstractNumId w:val="7"/>
  </w:num>
  <w:num w:numId="5" w16cid:durableId="85631223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8844817">
    <w:abstractNumId w:val="1"/>
    <w:lvlOverride w:ilvl="0">
      <w:lvl w:ilvl="0" w:tplc="8D1CF80E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ahoma" w:eastAsia="Times New Roman" w:hAnsi="Tahoma" w:cs="Tahoma" w:hint="default"/>
          <w:b w:val="0"/>
          <w:i w:val="0"/>
          <w:color w:val="auto"/>
        </w:rPr>
      </w:lvl>
    </w:lvlOverride>
    <w:lvlOverride w:ilvl="1">
      <w:lvl w:ilvl="1" w:tplc="04050001">
        <w:start w:val="1"/>
        <w:numFmt w:val="lowerLetter"/>
        <w:lvlText w:val="%2.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2">
      <w:lvl w:ilvl="2" w:tplc="0405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7" w16cid:durableId="20043085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9783253">
    <w:abstractNumId w:val="8"/>
  </w:num>
  <w:num w:numId="9" w16cid:durableId="1461993419">
    <w:abstractNumId w:val="1"/>
  </w:num>
  <w:num w:numId="10" w16cid:durableId="1366061238">
    <w:abstractNumId w:val="3"/>
  </w:num>
  <w:num w:numId="11" w16cid:durableId="1852648320">
    <w:abstractNumId w:val="0"/>
  </w:num>
  <w:num w:numId="12" w16cid:durableId="945775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8C"/>
    <w:rsid w:val="00003BF7"/>
    <w:rsid w:val="000251CC"/>
    <w:rsid w:val="00042B09"/>
    <w:rsid w:val="001F7AFA"/>
    <w:rsid w:val="0026751B"/>
    <w:rsid w:val="00322248"/>
    <w:rsid w:val="00322E8D"/>
    <w:rsid w:val="00353993"/>
    <w:rsid w:val="00360A99"/>
    <w:rsid w:val="003829FD"/>
    <w:rsid w:val="003C38D9"/>
    <w:rsid w:val="00432129"/>
    <w:rsid w:val="00441A63"/>
    <w:rsid w:val="004467B7"/>
    <w:rsid w:val="004F0D64"/>
    <w:rsid w:val="00502AB6"/>
    <w:rsid w:val="00516720"/>
    <w:rsid w:val="00533845"/>
    <w:rsid w:val="00572DBD"/>
    <w:rsid w:val="00585533"/>
    <w:rsid w:val="00585CA9"/>
    <w:rsid w:val="00597B67"/>
    <w:rsid w:val="00690556"/>
    <w:rsid w:val="00697F47"/>
    <w:rsid w:val="006F7D6D"/>
    <w:rsid w:val="007550C6"/>
    <w:rsid w:val="00783F12"/>
    <w:rsid w:val="00784B2B"/>
    <w:rsid w:val="007F46D6"/>
    <w:rsid w:val="00832AF9"/>
    <w:rsid w:val="00864219"/>
    <w:rsid w:val="008B59BA"/>
    <w:rsid w:val="008C3658"/>
    <w:rsid w:val="00922ED5"/>
    <w:rsid w:val="009C0D59"/>
    <w:rsid w:val="009E12DF"/>
    <w:rsid w:val="00A26ECB"/>
    <w:rsid w:val="00A97C97"/>
    <w:rsid w:val="00AA581E"/>
    <w:rsid w:val="00AC1058"/>
    <w:rsid w:val="00AC231B"/>
    <w:rsid w:val="00B13244"/>
    <w:rsid w:val="00B1773B"/>
    <w:rsid w:val="00B543B1"/>
    <w:rsid w:val="00B75031"/>
    <w:rsid w:val="00BB18F5"/>
    <w:rsid w:val="00C3308C"/>
    <w:rsid w:val="00CE483D"/>
    <w:rsid w:val="00D84FF0"/>
    <w:rsid w:val="00DB4944"/>
    <w:rsid w:val="00E01F52"/>
    <w:rsid w:val="00E72A01"/>
    <w:rsid w:val="00E825E0"/>
    <w:rsid w:val="00EA6CA9"/>
    <w:rsid w:val="00EB280E"/>
    <w:rsid w:val="00F11D9A"/>
    <w:rsid w:val="00F239D1"/>
    <w:rsid w:val="00F4472D"/>
    <w:rsid w:val="00F47FEB"/>
    <w:rsid w:val="00F5782A"/>
    <w:rsid w:val="00F7627B"/>
    <w:rsid w:val="00FB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7054"/>
  <w15:chartTrackingRefBased/>
  <w15:docId w15:val="{CB3BD4C6-BFC6-4AB5-8D6E-2859C16F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308C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3308C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308C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308C"/>
    <w:rPr>
      <w:rFonts w:ascii="Tahoma" w:eastAsiaTheme="minorEastAsia" w:hAnsi="Tahoma" w:cs="Tahoma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3308C"/>
    <w:pPr>
      <w:spacing w:after="120"/>
      <w:ind w:left="283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3308C"/>
    <w:rPr>
      <w:rFonts w:ascii="Tahoma" w:eastAsia="Times New Roman" w:hAnsi="Tahoma" w:cs="Tahoma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C3308C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3308C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3308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3308C"/>
    <w:rPr>
      <w:rFonts w:ascii="Calibri" w:hAnsi="Calibri"/>
      <w:szCs w:val="21"/>
    </w:rPr>
  </w:style>
  <w:style w:type="character" w:customStyle="1" w:styleId="OdstavecseseznamemChar">
    <w:name w:val="Odstavec se seznamem Char"/>
    <w:aliases w:val="Odstavec_muj Char,Základní styl odstavce Char,Nad Char"/>
    <w:link w:val="Odstavecseseznamem"/>
    <w:uiPriority w:val="34"/>
    <w:locked/>
    <w:rsid w:val="00C3308C"/>
    <w:rPr>
      <w:rFonts w:ascii="Tahoma" w:eastAsia="Times New Roman" w:hAnsi="Tahoma" w:cs="Tahoma"/>
      <w:sz w:val="20"/>
      <w:szCs w:val="20"/>
    </w:rPr>
  </w:style>
  <w:style w:type="paragraph" w:styleId="Odstavecseseznamem">
    <w:name w:val="List Paragraph"/>
    <w:aliases w:val="Odstavec_muj,Základní styl odstavce,Nad"/>
    <w:basedOn w:val="Normln"/>
    <w:link w:val="OdstavecseseznamemChar"/>
    <w:uiPriority w:val="34"/>
    <w:qFormat/>
    <w:rsid w:val="00C3308C"/>
    <w:pPr>
      <w:ind w:left="720"/>
      <w:contextualSpacing/>
    </w:pPr>
    <w:rPr>
      <w:rFonts w:eastAsia="Times New Roman"/>
      <w:lang w:eastAsia="en-US"/>
    </w:rPr>
  </w:style>
  <w:style w:type="paragraph" w:customStyle="1" w:styleId="KUMS-text">
    <w:name w:val="KUMS-text"/>
    <w:basedOn w:val="Zkladntext"/>
    <w:rsid w:val="00C3308C"/>
    <w:pPr>
      <w:spacing w:after="280" w:line="280" w:lineRule="exact"/>
      <w:jc w:val="both"/>
    </w:pPr>
  </w:style>
  <w:style w:type="character" w:customStyle="1" w:styleId="nowrap">
    <w:name w:val="nowrap"/>
    <w:basedOn w:val="Standardnpsmoodstavce"/>
    <w:rsid w:val="00C3308C"/>
  </w:style>
  <w:style w:type="table" w:styleId="Mkatabulky">
    <w:name w:val="Table Grid"/>
    <w:basedOn w:val="Normlntabulka"/>
    <w:uiPriority w:val="39"/>
    <w:rsid w:val="003C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1124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Plucnar</dc:creator>
  <cp:keywords/>
  <dc:description/>
  <cp:lastModifiedBy>Romana Cieslarová</cp:lastModifiedBy>
  <cp:revision>12</cp:revision>
  <dcterms:created xsi:type="dcterms:W3CDTF">2023-10-08T07:40:00Z</dcterms:created>
  <dcterms:modified xsi:type="dcterms:W3CDTF">2023-10-09T12:45:00Z</dcterms:modified>
</cp:coreProperties>
</file>