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3F28" w14:textId="77777777" w:rsidR="0066622C" w:rsidRPr="0066622C" w:rsidRDefault="0066622C" w:rsidP="006662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6622C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Tajemství vědy aneb Třinečtí gymnazisté v mezinárodním projektu</w:t>
      </w:r>
      <w:r w:rsidRPr="006662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DFAF3C" w14:textId="77777777" w:rsidR="0066622C" w:rsidRPr="0066622C" w:rsidRDefault="0066622C" w:rsidP="006662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6622C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8525223" w14:textId="77777777" w:rsidR="0066622C" w:rsidRPr="0066622C" w:rsidRDefault="0066622C" w:rsidP="006662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6622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Motto</w:t>
      </w:r>
      <w:r w:rsidRPr="0066622C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925CB2C" w14:textId="77777777" w:rsidR="0066622C" w:rsidRPr="0066622C" w:rsidRDefault="0066622C" w:rsidP="006662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"</w:t>
      </w:r>
      <w:hyperlink r:id="rId7" w:tgtFrame="_blank" w:history="1">
        <w:r w:rsidRPr="0066622C">
          <w:rPr>
            <w:rStyle w:val="normaltextrun"/>
            <w:rFonts w:asciiTheme="minorHAnsi" w:hAnsiTheme="minorHAnsi" w:cstheme="minorHAnsi"/>
            <w:sz w:val="22"/>
            <w:szCs w:val="22"/>
          </w:rPr>
          <w:t>Učení</w:t>
        </w:r>
      </w:hyperlink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samo má </w:t>
      </w:r>
      <w:proofErr w:type="gramStart"/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býti</w:t>
      </w:r>
      <w:proofErr w:type="gramEnd"/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milé a libé a nemá se jinak díti, než jako </w:t>
      </w:r>
      <w:hyperlink r:id="rId8" w:tgtFrame="_blank" w:history="1">
        <w:r w:rsidRPr="0066622C">
          <w:rPr>
            <w:rStyle w:val="normaltextrun"/>
            <w:rFonts w:asciiTheme="minorHAnsi" w:hAnsiTheme="minorHAnsi" w:cstheme="minorHAnsi"/>
            <w:sz w:val="22"/>
            <w:szCs w:val="22"/>
          </w:rPr>
          <w:t>hra</w:t>
        </w:r>
      </w:hyperlink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a </w:t>
      </w:r>
      <w:hyperlink r:id="rId9" w:tgtFrame="_blank" w:history="1">
        <w:r w:rsidRPr="0066622C">
          <w:rPr>
            <w:rStyle w:val="normaltextrun"/>
            <w:rFonts w:asciiTheme="minorHAnsi" w:hAnsiTheme="minorHAnsi" w:cstheme="minorHAnsi"/>
            <w:sz w:val="22"/>
            <w:szCs w:val="22"/>
          </w:rPr>
          <w:t>kratochvíle</w:t>
        </w:r>
      </w:hyperlink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."</w:t>
      </w:r>
      <w:r w:rsidRPr="006662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F05B9C" w14:textId="77777777" w:rsidR="0066622C" w:rsidRPr="0066622C" w:rsidRDefault="0066622C" w:rsidP="00BC05ED">
      <w:pPr>
        <w:pStyle w:val="paragraph"/>
        <w:spacing w:before="0" w:beforeAutospacing="0" w:after="0" w:afterAutospacing="0"/>
        <w:ind w:left="7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6622C">
        <w:rPr>
          <w:rStyle w:val="normaltextrun"/>
          <w:rFonts w:asciiTheme="minorHAnsi" w:hAnsiTheme="minorHAnsi" w:cstheme="minorHAnsi"/>
          <w:color w:val="202122"/>
          <w:sz w:val="22"/>
          <w:szCs w:val="22"/>
        </w:rPr>
        <w:t>Jan Amos Komenský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6662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4F736A1" w14:textId="77777777" w:rsidR="0066622C" w:rsidRPr="0066622C" w:rsidRDefault="0066622C" w:rsidP="006662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662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F798DA" w14:textId="43311C2A" w:rsidR="0066622C" w:rsidRPr="0066622C" w:rsidRDefault="0066622C" w:rsidP="00D44E7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Angličtina jako vyučovací předmět doprovází žáky od nejnižších tříd základní školy, mnozí se dokonce seznamují s prvními slovíčky už ve školkách. Rodiče často své děti přihlašují do kroužků nebo jim platí soukromé učitele. I mimo tradiční vyučovací proces se děti s angličtinou setkávají a vědomě či podvědomě se tomuto jazyku </w:t>
      </w:r>
      <w:proofErr w:type="gramStart"/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učí</w:t>
      </w:r>
      <w:proofErr w:type="gramEnd"/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při sledování anglických seriálů, filmů, poslouchání písní nebo hraní her. Přesahuje tak hranice běžného školního předmětu a stává se životní dovedností. Otázkou je, jak ve škole zatraktivnit a zefektivnit výuku cizí</w:t>
      </w:r>
      <w:r w:rsidR="00C544DC">
        <w:rPr>
          <w:rStyle w:val="normaltextrun"/>
          <w:rFonts w:asciiTheme="minorHAnsi" w:hAnsiTheme="minorHAnsi" w:cstheme="minorHAnsi"/>
          <w:sz w:val="22"/>
          <w:szCs w:val="22"/>
        </w:rPr>
        <w:t>ho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jazyk</w:t>
      </w:r>
      <w:r w:rsidR="00C544DC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dětem, které mají angličtinu všude, kam se podívají</w:t>
      </w:r>
      <w:r w:rsidR="00072EB5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Odpovědí by mohla být zkušenost získaná během práce na mezinárodním projektu.</w:t>
      </w:r>
      <w:r w:rsidRPr="006662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170CF8" w14:textId="77777777" w:rsidR="0066622C" w:rsidRPr="0066622C" w:rsidRDefault="0066622C" w:rsidP="00D44E7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AFBF47" w14:textId="6FC2264A" w:rsidR="0066622C" w:rsidRPr="00D97934" w:rsidRDefault="0066622C" w:rsidP="00D44E7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7934">
        <w:rPr>
          <w:rStyle w:val="normaltextrun"/>
          <w:rFonts w:asciiTheme="minorHAnsi" w:hAnsiTheme="minorHAnsi" w:cstheme="minorHAnsi"/>
          <w:sz w:val="22"/>
          <w:szCs w:val="22"/>
        </w:rPr>
        <w:t>Před vypuknutí</w:t>
      </w:r>
      <w:r w:rsidR="00D97934" w:rsidRPr="00D97934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D97934">
        <w:rPr>
          <w:rStyle w:val="normaltextrun"/>
          <w:rFonts w:asciiTheme="minorHAnsi" w:hAnsiTheme="minorHAnsi" w:cstheme="minorHAnsi"/>
          <w:sz w:val="22"/>
          <w:szCs w:val="22"/>
        </w:rPr>
        <w:t xml:space="preserve"> covidové pandemie </w:t>
      </w:r>
      <w:r w:rsidR="00D97934" w:rsidRPr="00D97934">
        <w:rPr>
          <w:rStyle w:val="normaltextrun"/>
          <w:rFonts w:asciiTheme="minorHAnsi" w:hAnsiTheme="minorHAnsi" w:cstheme="minorHAnsi"/>
          <w:sz w:val="22"/>
          <w:szCs w:val="22"/>
        </w:rPr>
        <w:t>byli</w:t>
      </w:r>
      <w:r w:rsidRPr="00D97934">
        <w:rPr>
          <w:rStyle w:val="normaltextrun"/>
          <w:rFonts w:asciiTheme="minorHAnsi" w:hAnsiTheme="minorHAnsi" w:cstheme="minorHAnsi"/>
          <w:sz w:val="22"/>
          <w:szCs w:val="22"/>
        </w:rPr>
        <w:t xml:space="preserve"> studenti kvinty třineckého gymnázia </w:t>
      </w:r>
      <w:r w:rsidR="00C544DC">
        <w:rPr>
          <w:rStyle w:val="normaltextrun"/>
          <w:rFonts w:asciiTheme="minorHAnsi" w:hAnsiTheme="minorHAnsi" w:cstheme="minorHAnsi"/>
          <w:sz w:val="22"/>
          <w:szCs w:val="22"/>
        </w:rPr>
        <w:t>přizváni ke spolupráci</w:t>
      </w:r>
      <w:r w:rsidR="00D97934" w:rsidRPr="00D9793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544DC">
        <w:rPr>
          <w:rStyle w:val="normaltextrun"/>
          <w:rFonts w:asciiTheme="minorHAnsi" w:hAnsiTheme="minorHAnsi" w:cstheme="minorHAnsi"/>
          <w:sz w:val="22"/>
          <w:szCs w:val="22"/>
        </w:rPr>
        <w:t>na</w:t>
      </w:r>
      <w:r w:rsidRPr="00D97934">
        <w:rPr>
          <w:rStyle w:val="normaltextrun"/>
          <w:rFonts w:asciiTheme="minorHAnsi" w:hAnsiTheme="minorHAnsi" w:cstheme="minorHAnsi"/>
          <w:sz w:val="22"/>
          <w:szCs w:val="22"/>
        </w:rPr>
        <w:t xml:space="preserve"> mezinárodní</w:t>
      </w:r>
      <w:r w:rsidR="00C544DC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D97934">
        <w:rPr>
          <w:rStyle w:val="normaltextrun"/>
          <w:rFonts w:asciiTheme="minorHAnsi" w:hAnsiTheme="minorHAnsi" w:cstheme="minorHAnsi"/>
          <w:sz w:val="22"/>
          <w:szCs w:val="22"/>
        </w:rPr>
        <w:t xml:space="preserve"> projektu Erasmus+ pod názvem Sekrety </w:t>
      </w:r>
      <w:proofErr w:type="spellStart"/>
      <w:r w:rsidRPr="00D97934">
        <w:rPr>
          <w:rStyle w:val="spellingerror"/>
          <w:rFonts w:asciiTheme="minorHAnsi" w:hAnsiTheme="minorHAnsi" w:cstheme="minorHAnsi"/>
          <w:sz w:val="22"/>
          <w:szCs w:val="22"/>
        </w:rPr>
        <w:t>nauki</w:t>
      </w:r>
      <w:proofErr w:type="spellEnd"/>
      <w:r w:rsidRPr="00D97934">
        <w:rPr>
          <w:rStyle w:val="normaltextrun"/>
          <w:rFonts w:asciiTheme="minorHAnsi" w:hAnsiTheme="minorHAnsi" w:cstheme="minorHAnsi"/>
          <w:sz w:val="22"/>
          <w:szCs w:val="22"/>
        </w:rPr>
        <w:t xml:space="preserve"> (Tajemství vědy) spolu s chorvatskou, finskou, estonskou a polskou školou. </w:t>
      </w:r>
      <w:r w:rsidR="008A3F1E" w:rsidRPr="00D9793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Erasmus+ je tzv. klíčová akce 2 (KA2) s celkovou dotací ve výši 27 394 euro. </w:t>
      </w:r>
      <w:r w:rsidRPr="00D97934">
        <w:rPr>
          <w:rStyle w:val="normaltextrun"/>
          <w:rFonts w:asciiTheme="minorHAnsi" w:hAnsiTheme="minorHAnsi" w:cstheme="minorHAnsi"/>
          <w:sz w:val="22"/>
          <w:szCs w:val="22"/>
        </w:rPr>
        <w:t xml:space="preserve">Covid sice programu házel vytrvale klacky pod nohy, nicméně se podařilo koncem tohoto září multikulturní </w:t>
      </w:r>
      <w:r w:rsidR="00C544DC">
        <w:rPr>
          <w:rStyle w:val="normaltextrun"/>
          <w:rFonts w:asciiTheme="minorHAnsi" w:hAnsiTheme="minorHAnsi" w:cstheme="minorHAnsi"/>
          <w:sz w:val="22"/>
          <w:szCs w:val="22"/>
        </w:rPr>
        <w:t>program</w:t>
      </w:r>
      <w:r w:rsidRPr="00D97934">
        <w:rPr>
          <w:rStyle w:val="normaltextrun"/>
          <w:rFonts w:asciiTheme="minorHAnsi" w:hAnsiTheme="minorHAnsi" w:cstheme="minorHAnsi"/>
          <w:sz w:val="22"/>
          <w:szCs w:val="22"/>
        </w:rPr>
        <w:t xml:space="preserve"> úspěšně završit. O co šlo?</w:t>
      </w:r>
      <w:r w:rsidRPr="00D9793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1686CD" w14:textId="77777777" w:rsidR="0066622C" w:rsidRPr="00D97934" w:rsidRDefault="0066622C" w:rsidP="00D44E7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4A1010" w14:textId="76C01525" w:rsidR="0066622C" w:rsidRPr="0066622C" w:rsidRDefault="0066622C" w:rsidP="00D44E7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Jak samotný název napovídá, účastníci projektu se v mezinárodních skupinách snažili poodhalit tajemství přírodní vědy</w:t>
      </w:r>
      <w:r w:rsidR="00072EB5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Vstoupili do magického světa matematiky, fyziky, chemie a biologie</w:t>
      </w:r>
      <w:r w:rsidR="00D44E7A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Studenti každé země postupně připravili vlastní studijní materiál, působili jako lektoři vybraných kapitol určené přírodní vědy a předávali vědomosti studentům ostatních zemí. Další aktivitou projektu byl výběr příběhu nebo celé knihy reprezentující danou zemi. Například Poláci vybrali pro ostatní populárního Zaklínače a knihou zastupující naši zemi se stalo 77 pražských legend. Na základě četby pak studenti v mezinárodních skupinách připravili tzv.</w:t>
      </w:r>
      <w:r w:rsidR="00D44E7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únikové místnosti</w:t>
      </w:r>
      <w:r w:rsidR="00D44E7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v elektronické podobě. Využili v nich prvky přečteného příběhu a osvojených znalostí z dané přírodní vědy. Následně se z virtuálního prostředí záhadných místností unikalo, tedy studenti řešením důmyslných úkolů hledali cestu k „odemčení" tajemného pokoje. Jak je patrno, prostřednictvím těchto činností mladí lid</w:t>
      </w:r>
      <w:r w:rsidR="00072EB5">
        <w:rPr>
          <w:rStyle w:val="normaltextrun"/>
          <w:rFonts w:asciiTheme="minorHAnsi" w:hAnsiTheme="minorHAnsi" w:cstheme="minorHAnsi"/>
          <w:sz w:val="22"/>
          <w:szCs w:val="22"/>
        </w:rPr>
        <w:t>é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získávají spoustu dovedností.</w:t>
      </w:r>
      <w:r w:rsidR="00D44E7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Komunikačním jazykem je výhradně angličtina, pracuje se s IT nástroji, zdokonalují se měkké dovednosti jako je strategické myšlení, umění spolupráce, práce v týmu nebo tvůrčí myšlení. V neposlední řadě studenti prohlubují své znalosti týkající se daných přírodních věd, a to v anglickém jazyce. Rozšiřují si slovní zásobu o odborné </w:t>
      </w:r>
      <w:r w:rsidRPr="0066622C">
        <w:rPr>
          <w:rStyle w:val="contextualspellingandgrammarerror"/>
          <w:rFonts w:asciiTheme="minorHAnsi" w:hAnsiTheme="minorHAnsi" w:cstheme="minorHAnsi"/>
          <w:sz w:val="22"/>
          <w:szCs w:val="22"/>
        </w:rPr>
        <w:t>výrazy</w:t>
      </w:r>
      <w:r w:rsidR="00683115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učí</w:t>
      </w:r>
      <w:proofErr w:type="gramEnd"/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83115">
        <w:rPr>
          <w:rStyle w:val="normaltextrun"/>
          <w:rFonts w:asciiTheme="minorHAnsi" w:hAnsiTheme="minorHAnsi" w:cstheme="minorHAnsi"/>
          <w:sz w:val="22"/>
          <w:szCs w:val="22"/>
        </w:rPr>
        <w:t xml:space="preserve">se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v cizím jazyce přemýšlet, vyvozovat, analyzovat a dávat si pojmy do souvislostí.</w:t>
      </w:r>
      <w:r w:rsidRPr="006662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51AB41" w14:textId="77777777" w:rsidR="0066622C" w:rsidRPr="0066622C" w:rsidRDefault="0066622C" w:rsidP="00D44E7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5706A9" w14:textId="784B4FC3" w:rsidR="0066622C" w:rsidRPr="0066622C" w:rsidRDefault="0066622C" w:rsidP="00D44E7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Erasmus+ je typ projektu, jehož součástí jsou i tzv. mobility, tedy výjezdy do zemí, které se projektu účastní. Můžeme bez nadsázky říct, že </w:t>
      </w:r>
      <w:r w:rsidR="00072EB5">
        <w:rPr>
          <w:rStyle w:val="normaltextrun"/>
          <w:rFonts w:asciiTheme="minorHAnsi" w:hAnsiTheme="minorHAnsi" w:cstheme="minorHAnsi"/>
          <w:sz w:val="22"/>
          <w:szCs w:val="22"/>
        </w:rPr>
        <w:t xml:space="preserve">se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mobility</w:t>
      </w:r>
      <w:r w:rsidR="00072EB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staly </w:t>
      </w:r>
      <w:r w:rsidR="00FB5779">
        <w:rPr>
          <w:rStyle w:val="normaltextrun"/>
          <w:rFonts w:asciiTheme="minorHAnsi" w:hAnsiTheme="minorHAnsi" w:cstheme="minorHAnsi"/>
          <w:sz w:val="22"/>
          <w:szCs w:val="22"/>
        </w:rPr>
        <w:t xml:space="preserve">zlatým hřebem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celého programu. Skupiny studentů jednotlivých zemí navštívili na několik dnů postupně všechny</w:t>
      </w:r>
      <w:r w:rsidR="0068311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země</w:t>
      </w:r>
      <w:r w:rsidR="00683115">
        <w:rPr>
          <w:rStyle w:val="normaltextrun"/>
          <w:rFonts w:asciiTheme="minorHAnsi" w:hAnsiTheme="minorHAnsi" w:cstheme="minorHAnsi"/>
          <w:sz w:val="22"/>
          <w:szCs w:val="22"/>
        </w:rPr>
        <w:t xml:space="preserve"> zapojené do projektu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. Bydleli přímo v hostitelských rodinách, stali se na chvíli součástí tamního školního </w:t>
      </w:r>
      <w:r w:rsidR="004752A4">
        <w:rPr>
          <w:rStyle w:val="normaltextrun"/>
          <w:rFonts w:asciiTheme="minorHAnsi" w:hAnsiTheme="minorHAnsi" w:cstheme="minorHAnsi"/>
          <w:sz w:val="22"/>
          <w:szCs w:val="22"/>
        </w:rPr>
        <w:t>prostředí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, poznali jinou kulturu a způsob života.</w:t>
      </w:r>
      <w:r w:rsidRPr="006662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14B8AC" w14:textId="77777777" w:rsidR="0066622C" w:rsidRPr="0066622C" w:rsidRDefault="0066622C" w:rsidP="00D44E7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A75ADD" w14:textId="55FF32E0" w:rsidR="0066622C" w:rsidRPr="0066622C" w:rsidRDefault="0066622C" w:rsidP="00D44E7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První březnový týden jsme byli hostitelskou zemí my. Po dlouhých přípravách jsme mohli uvítat </w:t>
      </w:r>
      <w:r w:rsidR="00683115">
        <w:rPr>
          <w:rStyle w:val="normaltextrun"/>
          <w:rFonts w:asciiTheme="minorHAnsi" w:hAnsiTheme="minorHAnsi" w:cstheme="minorHAnsi"/>
          <w:sz w:val="22"/>
          <w:szCs w:val="22"/>
        </w:rPr>
        <w:t>tři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výpravy studentů a jejich učitelů z Polska, Chorvatska a Estonska. Rodiče českých žáků poskytli zahraničním hostům pohodlné a přátelské zázemí </w:t>
      </w:r>
      <w:r w:rsidR="00072EB5">
        <w:rPr>
          <w:rStyle w:val="normaltextrun"/>
          <w:rFonts w:asciiTheme="minorHAnsi" w:hAnsiTheme="minorHAnsi" w:cstheme="minorHAnsi"/>
          <w:sz w:val="22"/>
          <w:szCs w:val="22"/>
        </w:rPr>
        <w:t xml:space="preserve">ve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svých domo</w:t>
      </w:r>
      <w:r w:rsidR="00072EB5">
        <w:rPr>
          <w:rStyle w:val="normaltextrun"/>
          <w:rFonts w:asciiTheme="minorHAnsi" w:hAnsiTheme="minorHAnsi" w:cstheme="minorHAnsi"/>
          <w:sz w:val="22"/>
          <w:szCs w:val="22"/>
        </w:rPr>
        <w:t>vech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. Pro účastníky projektu byl připraven bohatý program. Kromě prezentací naší země</w:t>
      </w:r>
      <w:r w:rsidR="00FB5779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regionu, české hudby</w:t>
      </w:r>
      <w:r w:rsidR="00FB5779">
        <w:rPr>
          <w:rStyle w:val="normaltextrun"/>
          <w:rFonts w:asciiTheme="minorHAnsi" w:hAnsiTheme="minorHAnsi" w:cstheme="minorHAnsi"/>
          <w:sz w:val="22"/>
          <w:szCs w:val="22"/>
        </w:rPr>
        <w:t xml:space="preserve"> a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regionálních pokrmů, prohlídky města formou honby za pokladem a seznamovacích aktivit ve školním prostředí měli zahraniční hosté příležitost sfárat do dolu Hornické</w:t>
      </w:r>
      <w:r w:rsidR="00C544DC">
        <w:rPr>
          <w:rStyle w:val="normaltextrun"/>
          <w:rFonts w:asciiTheme="minorHAnsi" w:hAnsiTheme="minorHAnsi" w:cstheme="minorHAnsi"/>
          <w:sz w:val="22"/>
          <w:szCs w:val="22"/>
        </w:rPr>
        <w:t>ho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muze</w:t>
      </w:r>
      <w:r w:rsidR="00C544DC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22C">
        <w:rPr>
          <w:rStyle w:val="spellingerror"/>
          <w:rFonts w:asciiTheme="minorHAnsi" w:hAnsiTheme="minorHAnsi" w:cstheme="minorHAnsi"/>
          <w:sz w:val="22"/>
          <w:szCs w:val="22"/>
        </w:rPr>
        <w:t>Landek</w:t>
      </w:r>
      <w:proofErr w:type="spellEnd"/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v Ostravě a vyzkoušet si desítky interaktivních exponátů Světa techniky v Dolních Vítkovicích. Největším magnetem pro naše hosty však byla návštěva hlavního města. Za slunečného počasí mohli nasát kouzelnou atmosféru starobylé Prahy a prohlédnout si nejznámější památky, kterými je anglicky provázeli naši studenti. Kvůli covidové situaci se naší mobility nemohla účastnit finská výprava, připravili jsme pro ni proto náhradní program v září.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Některé aktivity zůstaly stejné, jejich pobyt byl nicméně zpestřen exkurzí do Třineckých železáren a </w:t>
      </w:r>
      <w:proofErr w:type="spellStart"/>
      <w:r w:rsidRPr="0066622C">
        <w:rPr>
          <w:rStyle w:val="spellingerror"/>
          <w:rFonts w:asciiTheme="minorHAnsi" w:hAnsiTheme="minorHAnsi" w:cstheme="minorHAnsi"/>
          <w:sz w:val="22"/>
          <w:szCs w:val="22"/>
        </w:rPr>
        <w:t>Werk</w:t>
      </w:r>
      <w:proofErr w:type="spellEnd"/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83115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="00683115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ny, prohlídkou Českého Těšína</w:t>
      </w:r>
      <w:r w:rsidR="00683115">
        <w:rPr>
          <w:rStyle w:val="normaltextrun"/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683115">
        <w:rPr>
          <w:rStyle w:val="normaltextrun"/>
          <w:rFonts w:asciiTheme="minorHAnsi" w:hAnsiTheme="minorHAnsi" w:cstheme="minorHAnsi"/>
          <w:sz w:val="22"/>
          <w:szCs w:val="22"/>
        </w:rPr>
        <w:t>Cieszyna</w:t>
      </w:r>
      <w:proofErr w:type="spellEnd"/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D44E7A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D44E7A">
        <w:rPr>
          <w:rStyle w:val="normaltextrun"/>
          <w:rFonts w:asciiTheme="minorHAnsi" w:hAnsiTheme="minorHAnsi" w:cstheme="minorHAnsi"/>
          <w:sz w:val="22"/>
          <w:szCs w:val="22"/>
        </w:rPr>
        <w:t>nenáročným výšlapem do beskydských vršků.</w:t>
      </w:r>
    </w:p>
    <w:p w14:paraId="77A20978" w14:textId="77777777" w:rsidR="0066622C" w:rsidRPr="0066622C" w:rsidRDefault="0066622C" w:rsidP="00D44E7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557F1D" w14:textId="2C737B0E" w:rsidR="0066622C" w:rsidRPr="0066622C" w:rsidRDefault="0066622C" w:rsidP="00D44E7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Úspěch mobility i samotného projektu </w:t>
      </w:r>
      <w:r w:rsidR="00683115">
        <w:rPr>
          <w:rStyle w:val="normaltextrun"/>
          <w:rFonts w:asciiTheme="minorHAnsi" w:hAnsiTheme="minorHAnsi" w:cstheme="minorHAnsi"/>
          <w:sz w:val="22"/>
          <w:szCs w:val="22"/>
        </w:rPr>
        <w:t>spočívá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v dokonalé součinnosti projektového týmu učitelů, </w:t>
      </w:r>
      <w:r w:rsidR="00072EB5">
        <w:rPr>
          <w:rStyle w:val="normaltextrun"/>
          <w:rFonts w:asciiTheme="minorHAnsi" w:hAnsiTheme="minorHAnsi" w:cstheme="minorHAnsi"/>
          <w:sz w:val="22"/>
          <w:szCs w:val="22"/>
        </w:rPr>
        <w:t xml:space="preserve">ve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spolupráci s rodiči, ale především v aktivním přístupu, zodpovědnosti, spolehlivosti a nadšení studentů. Podle nich práce na mezinárodním projektu přinesla </w:t>
      </w:r>
      <w:r w:rsidR="00FB5779">
        <w:rPr>
          <w:rStyle w:val="normaltextrun"/>
          <w:rFonts w:asciiTheme="minorHAnsi" w:hAnsiTheme="minorHAnsi" w:cstheme="minorHAnsi"/>
          <w:sz w:val="22"/>
          <w:szCs w:val="22"/>
        </w:rPr>
        <w:t xml:space="preserve">hlavně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cenné zkušenosti, nov</w:t>
      </w:r>
      <w:r w:rsidR="00C544DC">
        <w:rPr>
          <w:rStyle w:val="normaltextrun"/>
          <w:rFonts w:asciiTheme="minorHAnsi" w:hAnsiTheme="minorHAnsi" w:cstheme="minorHAnsi"/>
          <w:sz w:val="22"/>
          <w:szCs w:val="22"/>
        </w:rPr>
        <w:t>é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 přátel</w:t>
      </w:r>
      <w:r w:rsidR="00C544DC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, zlepšení pohotovosti</w:t>
      </w:r>
      <w:r w:rsidR="00C42941">
        <w:rPr>
          <w:rStyle w:val="normaltextrun"/>
          <w:rFonts w:asciiTheme="minorHAnsi" w:hAnsiTheme="minorHAnsi" w:cstheme="minorHAnsi"/>
          <w:sz w:val="22"/>
          <w:szCs w:val="22"/>
        </w:rPr>
        <w:t xml:space="preserve"> adekvátně anglicky reagovat v nepřipravených situacích </w:t>
      </w:r>
      <w:r w:rsidR="00BC05ED">
        <w:rPr>
          <w:rStyle w:val="normaltextrun"/>
          <w:rFonts w:asciiTheme="minorHAnsi" w:hAnsiTheme="minorHAnsi" w:cstheme="minorHAnsi"/>
          <w:sz w:val="22"/>
          <w:szCs w:val="22"/>
        </w:rPr>
        <w:t xml:space="preserve">a </w:t>
      </w:r>
      <w:r w:rsidR="00C42941">
        <w:rPr>
          <w:rStyle w:val="normaltextrun"/>
          <w:rFonts w:asciiTheme="minorHAnsi" w:hAnsiTheme="minorHAnsi" w:cstheme="minorHAnsi"/>
          <w:sz w:val="22"/>
          <w:szCs w:val="22"/>
        </w:rPr>
        <w:t xml:space="preserve">s tímto spojené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odbourání psychického bloku z komunikace v cizím jazyc</w:t>
      </w:r>
      <w:r w:rsidR="00BC05ED">
        <w:rPr>
          <w:rStyle w:val="normaltextrun"/>
          <w:rFonts w:asciiTheme="minorHAnsi" w:hAnsiTheme="minorHAnsi" w:cstheme="minorHAnsi"/>
          <w:sz w:val="22"/>
          <w:szCs w:val="22"/>
        </w:rPr>
        <w:t xml:space="preserve">e. 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>Slovy jednoho z účastníků </w:t>
      </w:r>
      <w:r w:rsidR="00BC05ED" w:rsidRPr="0066622C">
        <w:rPr>
          <w:rStyle w:val="normaltextrun"/>
          <w:rFonts w:asciiTheme="minorHAnsi" w:hAnsiTheme="minorHAnsi" w:cstheme="minorHAnsi"/>
          <w:sz w:val="22"/>
          <w:szCs w:val="22"/>
        </w:rPr>
        <w:t>„</w:t>
      </w:r>
      <w:r w:rsidRPr="0066622C">
        <w:rPr>
          <w:rStyle w:val="normaltextrun"/>
          <w:rFonts w:asciiTheme="minorHAnsi" w:hAnsiTheme="minorHAnsi" w:cstheme="minorHAnsi"/>
          <w:sz w:val="22"/>
          <w:szCs w:val="22"/>
        </w:rPr>
        <w:t xml:space="preserve">takové projekty jsou druhem učení k nezaplacení." </w:t>
      </w:r>
      <w:r w:rsidRPr="006662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731DDB" w14:textId="77777777" w:rsidR="003E32D3" w:rsidRPr="0066622C" w:rsidRDefault="003E32D3" w:rsidP="00D44E7A">
      <w:pPr>
        <w:jc w:val="both"/>
        <w:rPr>
          <w:rFonts w:cstheme="minorHAnsi"/>
        </w:rPr>
      </w:pPr>
    </w:p>
    <w:sectPr w:rsidR="003E32D3" w:rsidRPr="0066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D3"/>
    <w:rsid w:val="00056F14"/>
    <w:rsid w:val="00072EB5"/>
    <w:rsid w:val="003E32D3"/>
    <w:rsid w:val="004752A4"/>
    <w:rsid w:val="00561624"/>
    <w:rsid w:val="0066622C"/>
    <w:rsid w:val="00683115"/>
    <w:rsid w:val="0081536B"/>
    <w:rsid w:val="008A3F1E"/>
    <w:rsid w:val="008E4ECC"/>
    <w:rsid w:val="00AE5F24"/>
    <w:rsid w:val="00B93215"/>
    <w:rsid w:val="00BC05ED"/>
    <w:rsid w:val="00C42941"/>
    <w:rsid w:val="00C544DC"/>
    <w:rsid w:val="00D44E7A"/>
    <w:rsid w:val="00D97934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F53F"/>
  <w15:docId w15:val="{BE013D40-F33B-4367-B05B-40702B62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E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E32D3"/>
  </w:style>
  <w:style w:type="character" w:customStyle="1" w:styleId="eop">
    <w:name w:val="eop"/>
    <w:basedOn w:val="Standardnpsmoodstavce"/>
    <w:rsid w:val="003E32D3"/>
  </w:style>
  <w:style w:type="character" w:customStyle="1" w:styleId="spellingerror">
    <w:name w:val="spellingerror"/>
    <w:basedOn w:val="Standardnpsmoodstavce"/>
    <w:rsid w:val="003E32D3"/>
  </w:style>
  <w:style w:type="character" w:customStyle="1" w:styleId="contextualspellingandgrammarerror">
    <w:name w:val="contextualspellingandgrammarerror"/>
    <w:basedOn w:val="Standardnpsmoodstavce"/>
    <w:rsid w:val="003E3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quote.org/wiki/Hr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s.wikiquote.org/wiki/U%C4%8Den%C3%A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s.wikiquote.org/w/index.php?title=Kratochv%C3%ADle&amp;action=edit&amp;redlink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C4CCA543E694C8E56AE8F78E68F19" ma:contentTypeVersion="29" ma:contentTypeDescription="Vytvoří nový dokument" ma:contentTypeScope="" ma:versionID="cf03bce05f03566e4f9eccebdf18efb6">
  <xsd:schema xmlns:xsd="http://www.w3.org/2001/XMLSchema" xmlns:xs="http://www.w3.org/2001/XMLSchema" xmlns:p="http://schemas.microsoft.com/office/2006/metadata/properties" xmlns:ns3="c806371f-3b92-45e8-ab5f-1c9612e8d74c" xmlns:ns4="caf374ee-4f1e-4346-9efb-06d437c9a1aa" targetNamespace="http://schemas.microsoft.com/office/2006/metadata/properties" ma:root="true" ma:fieldsID="7978d136330d919065dc65aa2494055b" ns3:_="" ns4:_="">
    <xsd:import namespace="c806371f-3b92-45e8-ab5f-1c9612e8d74c"/>
    <xsd:import namespace="caf374ee-4f1e-4346-9efb-06d437c9a1a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6371f-3b92-45e8-ab5f-1c9612e8d74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374ee-4f1e-4346-9efb-06d437c9a1a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c806371f-3b92-45e8-ab5f-1c9612e8d74c" xsi:nil="true"/>
    <CultureName xmlns="c806371f-3b92-45e8-ab5f-1c9612e8d74c" xsi:nil="true"/>
    <DefaultSectionNames xmlns="c806371f-3b92-45e8-ab5f-1c9612e8d74c" xsi:nil="true"/>
    <AppVersion xmlns="c806371f-3b92-45e8-ab5f-1c9612e8d74c" xsi:nil="true"/>
    <Invited_Students xmlns="c806371f-3b92-45e8-ab5f-1c9612e8d74c" xsi:nil="true"/>
    <Teachers xmlns="c806371f-3b92-45e8-ab5f-1c9612e8d74c">
      <UserInfo>
        <DisplayName/>
        <AccountId xsi:nil="true"/>
        <AccountType/>
      </UserInfo>
    </Teachers>
    <Students xmlns="c806371f-3b92-45e8-ab5f-1c9612e8d74c">
      <UserInfo>
        <DisplayName/>
        <AccountId xsi:nil="true"/>
        <AccountType/>
      </UserInfo>
    </Students>
    <Student_Groups xmlns="c806371f-3b92-45e8-ab5f-1c9612e8d74c">
      <UserInfo>
        <DisplayName/>
        <AccountId xsi:nil="true"/>
        <AccountType/>
      </UserInfo>
    </Student_Groups>
    <Templates xmlns="c806371f-3b92-45e8-ab5f-1c9612e8d74c" xsi:nil="true"/>
    <Self_Registration_Enabled xmlns="c806371f-3b92-45e8-ab5f-1c9612e8d74c" xsi:nil="true"/>
    <Is_Collaboration_Space_Locked xmlns="c806371f-3b92-45e8-ab5f-1c9612e8d74c" xsi:nil="true"/>
    <Has_Teacher_Only_SectionGroup xmlns="c806371f-3b92-45e8-ab5f-1c9612e8d74c" xsi:nil="true"/>
    <Invited_Teachers xmlns="c806371f-3b92-45e8-ab5f-1c9612e8d74c" xsi:nil="true"/>
    <NotebookType xmlns="c806371f-3b92-45e8-ab5f-1c9612e8d74c" xsi:nil="true"/>
    <Owner xmlns="c806371f-3b92-45e8-ab5f-1c9612e8d74c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AB5EE899-9EE6-42F1-9E5A-0521307D8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6371f-3b92-45e8-ab5f-1c9612e8d74c"/>
    <ds:schemaRef ds:uri="caf374ee-4f1e-4346-9efb-06d437c9a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FB3BF-2EC7-4D84-B2E6-F19D3D673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A9DF8-8FFA-47E3-B623-2EF5F0421FFE}">
  <ds:schemaRefs>
    <ds:schemaRef ds:uri="caf374ee-4f1e-4346-9efb-06d437c9a1aa"/>
    <ds:schemaRef ds:uri="c806371f-3b92-45e8-ab5f-1c9612e8d74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Rašková</dc:creator>
  <cp:keywords/>
  <dc:description/>
  <cp:lastModifiedBy>Lenka Rašková</cp:lastModifiedBy>
  <cp:revision>2</cp:revision>
  <dcterms:created xsi:type="dcterms:W3CDTF">2022-10-23T20:33:00Z</dcterms:created>
  <dcterms:modified xsi:type="dcterms:W3CDTF">2022-10-23T20:33:00Z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0x0101008E0C4CCA543E694C8E56AE8F78E68F19</vt:lpwstr>
  </property>
</Properties>
</file>