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A1010" w14:textId="77777777" w:rsidR="00C64CD8" w:rsidRPr="001E06E4" w:rsidRDefault="00C64CD8" w:rsidP="00C64CD8">
      <w:pPr>
        <w:spacing w:after="360" w:line="240" w:lineRule="auto"/>
        <w:rPr>
          <w:rFonts w:eastAsia="Times New Roman" w:cstheme="minorHAnsi"/>
          <w:bCs/>
          <w:smallCaps/>
          <w:sz w:val="42"/>
          <w:szCs w:val="42"/>
          <w:lang w:eastAsia="cs-CZ"/>
        </w:rPr>
      </w:pPr>
      <w:r w:rsidRPr="001E06E4">
        <w:rPr>
          <w:rFonts w:eastAsia="Times New Roman" w:cstheme="minorHAnsi"/>
          <w:bCs/>
          <w:smallCaps/>
          <w:sz w:val="42"/>
          <w:szCs w:val="42"/>
          <w:lang w:eastAsia="cs-CZ"/>
        </w:rPr>
        <w:t xml:space="preserve">vzdělávání </w:t>
      </w:r>
      <w:r w:rsidRPr="001E06E4">
        <w:rPr>
          <w:rFonts w:eastAsia="Times New Roman" w:cstheme="minorHAnsi"/>
          <w:bCs/>
          <w:smallCaps/>
          <w:sz w:val="42"/>
          <w:szCs w:val="42"/>
          <w:lang w:eastAsia="cs-CZ"/>
        </w:rPr>
        <w:t>žáků</w:t>
      </w:r>
      <w:r w:rsidRPr="001E06E4">
        <w:rPr>
          <w:rFonts w:eastAsia="Times New Roman" w:cstheme="minorHAnsi"/>
          <w:bCs/>
          <w:smallCaps/>
          <w:sz w:val="42"/>
          <w:szCs w:val="42"/>
          <w:lang w:eastAsia="cs-CZ"/>
        </w:rPr>
        <w:t xml:space="preserve"> </w:t>
      </w:r>
      <w:r w:rsidRPr="001E06E4">
        <w:rPr>
          <w:rFonts w:eastAsia="Times New Roman" w:cstheme="minorHAnsi"/>
          <w:bCs/>
          <w:smallCaps/>
          <w:sz w:val="42"/>
          <w:szCs w:val="42"/>
          <w:lang w:eastAsia="cs-CZ"/>
        </w:rPr>
        <w:t>gymnázia v karanténě</w:t>
      </w:r>
    </w:p>
    <w:p w14:paraId="44A70277" w14:textId="77777777" w:rsidR="00C64CD8" w:rsidRPr="001E06E4" w:rsidRDefault="00C64CD8" w:rsidP="00C64CD8">
      <w:pPr>
        <w:spacing w:after="360"/>
        <w:jc w:val="both"/>
        <w:rPr>
          <w:sz w:val="24"/>
          <w:szCs w:val="24"/>
        </w:rPr>
      </w:pPr>
      <w:r w:rsidRPr="001E06E4">
        <w:rPr>
          <w:sz w:val="24"/>
          <w:szCs w:val="24"/>
        </w:rPr>
        <w:t>V případě, že je nařízením karantény nebo mimořádnými o</w:t>
      </w:r>
      <w:r w:rsidRPr="001E06E4">
        <w:rPr>
          <w:sz w:val="24"/>
          <w:szCs w:val="24"/>
        </w:rPr>
        <w:t xml:space="preserve">patřeními Krajské hygienické stanice či Ministerstva zdravotnictví ČR </w:t>
      </w:r>
      <w:r w:rsidRPr="001E06E4">
        <w:rPr>
          <w:sz w:val="24"/>
          <w:szCs w:val="24"/>
        </w:rPr>
        <w:t>znemožněna osobní přítomnost žáků ve škole, pak mohou nastat následující situace:</w:t>
      </w:r>
    </w:p>
    <w:p w14:paraId="5616621A" w14:textId="77777777" w:rsidR="00C64CD8" w:rsidRPr="001E06E4" w:rsidRDefault="00C64CD8" w:rsidP="001E06E4">
      <w:pPr>
        <w:shd w:val="clear" w:color="auto" w:fill="A2DBE2"/>
        <w:spacing w:before="240" w:after="0" w:line="240" w:lineRule="auto"/>
        <w:ind w:left="125" w:hanging="125"/>
        <w:rPr>
          <w:rFonts w:cstheme="minorHAnsi"/>
          <w:b/>
          <w:bCs/>
          <w:sz w:val="23"/>
          <w:szCs w:val="23"/>
        </w:rPr>
      </w:pPr>
      <w:r w:rsidRPr="001E06E4">
        <w:rPr>
          <w:rFonts w:cstheme="minorHAnsi"/>
          <w:b/>
          <w:bCs/>
          <w:sz w:val="23"/>
          <w:szCs w:val="23"/>
        </w:rPr>
        <w:t>A) prezenční výuka</w:t>
      </w:r>
    </w:p>
    <w:p w14:paraId="33BE553D" w14:textId="77777777" w:rsidR="00C64CD8" w:rsidRPr="001E06E4" w:rsidRDefault="00C64CD8" w:rsidP="001E06E4">
      <w:pPr>
        <w:spacing w:before="240" w:after="0"/>
        <w:ind w:left="360"/>
        <w:jc w:val="both"/>
        <w:rPr>
          <w:rStyle w:val="eop"/>
          <w:sz w:val="8"/>
          <w:szCs w:val="23"/>
        </w:rPr>
      </w:pPr>
      <w:r w:rsidRPr="001E06E4">
        <w:rPr>
          <w:rStyle w:val="normaltextrun1"/>
          <w:sz w:val="23"/>
          <w:szCs w:val="23"/>
        </w:rPr>
        <w:t>V případě, že se opatření či karanténa týká pouze omezeného počtu žáků, který nepřekročí  50 % účastníků třídy, pokračuje výuka těch, kteří zůstávají ve škole, běžným způsobem. Škola nemá povinnost poskytovat vzdělávání distančn</w:t>
      </w:r>
      <w:r w:rsidR="001E06E4">
        <w:rPr>
          <w:rStyle w:val="normaltextrun1"/>
          <w:sz w:val="23"/>
          <w:szCs w:val="23"/>
        </w:rPr>
        <w:t>ě</w:t>
      </w:r>
      <w:r w:rsidRPr="001E06E4">
        <w:rPr>
          <w:rStyle w:val="normaltextrun1"/>
          <w:sz w:val="23"/>
          <w:szCs w:val="23"/>
        </w:rPr>
        <w:t xml:space="preserve"> a postupuje obdobně jako v běžné situaci, kdy</w:t>
      </w:r>
      <w:r w:rsidRPr="001E06E4">
        <w:rPr>
          <w:rStyle w:val="normaltextrun1"/>
          <w:sz w:val="23"/>
          <w:szCs w:val="23"/>
        </w:rPr>
        <w:t xml:space="preserve"> </w:t>
      </w:r>
      <w:r w:rsidRPr="001E06E4">
        <w:rPr>
          <w:rStyle w:val="normaltextrun1"/>
          <w:sz w:val="23"/>
          <w:szCs w:val="23"/>
        </w:rPr>
        <w:t>žáci nejsou přítomn</w:t>
      </w:r>
      <w:r w:rsidRPr="001E06E4">
        <w:rPr>
          <w:rStyle w:val="normaltextrun1"/>
          <w:sz w:val="23"/>
          <w:szCs w:val="23"/>
        </w:rPr>
        <w:t>i</w:t>
      </w:r>
      <w:r w:rsidRPr="001E06E4">
        <w:rPr>
          <w:rStyle w:val="normaltextrun1"/>
          <w:sz w:val="23"/>
          <w:szCs w:val="23"/>
        </w:rPr>
        <w:t xml:space="preserve"> ve škole, např. z důvodu nemoci. </w:t>
      </w:r>
      <w:r w:rsidRPr="001E06E4">
        <w:rPr>
          <w:rStyle w:val="normaltextrun1"/>
          <w:sz w:val="23"/>
          <w:szCs w:val="23"/>
        </w:rPr>
        <w:t>V případě zájmu může žák kontaktovat vyučujícího a dohodnout se s ním na konzultaci.</w:t>
      </w:r>
    </w:p>
    <w:p w14:paraId="27D8DE2D" w14:textId="77777777" w:rsidR="00C64CD8" w:rsidRPr="001E06E4" w:rsidRDefault="00C64CD8" w:rsidP="001E06E4">
      <w:pPr>
        <w:shd w:val="clear" w:color="auto" w:fill="A2DBE2"/>
        <w:spacing w:before="240" w:after="0" w:line="240" w:lineRule="auto"/>
        <w:rPr>
          <w:rFonts w:cstheme="minorHAnsi"/>
          <w:b/>
          <w:bCs/>
          <w:sz w:val="23"/>
          <w:szCs w:val="23"/>
        </w:rPr>
      </w:pPr>
      <w:r w:rsidRPr="001E06E4">
        <w:rPr>
          <w:rFonts w:cstheme="minorHAnsi"/>
          <w:b/>
          <w:bCs/>
          <w:sz w:val="23"/>
          <w:szCs w:val="23"/>
        </w:rPr>
        <w:t>B) smíšená výuka</w:t>
      </w:r>
    </w:p>
    <w:p w14:paraId="45D03618" w14:textId="77777777" w:rsidR="00C64CD8" w:rsidRPr="001E06E4" w:rsidRDefault="00C64CD8" w:rsidP="001E06E4">
      <w:pPr>
        <w:spacing w:before="240" w:after="0"/>
        <w:ind w:left="360"/>
        <w:jc w:val="both"/>
        <w:rPr>
          <w:rStyle w:val="normaltextrun1"/>
          <w:sz w:val="23"/>
          <w:szCs w:val="23"/>
        </w:rPr>
      </w:pPr>
      <w:r w:rsidRPr="001E06E4">
        <w:rPr>
          <w:rStyle w:val="normaltextrun1"/>
          <w:sz w:val="23"/>
          <w:szCs w:val="23"/>
        </w:rPr>
        <w:t xml:space="preserve">V případě, že se onemocnění či karanténa týká více </w:t>
      </w:r>
      <w:r w:rsidR="001E06E4">
        <w:rPr>
          <w:rStyle w:val="normaltextrun1"/>
          <w:sz w:val="23"/>
          <w:szCs w:val="23"/>
        </w:rPr>
        <w:t>než</w:t>
      </w:r>
      <w:r w:rsidRPr="001E06E4">
        <w:rPr>
          <w:rStyle w:val="normaltextrun1"/>
          <w:sz w:val="23"/>
          <w:szCs w:val="23"/>
        </w:rPr>
        <w:t xml:space="preserve"> 50 % účastníků třídy, je škola povinna DISTANČNÍM </w:t>
      </w:r>
      <w:r w:rsidR="00021466" w:rsidRPr="001E06E4">
        <w:rPr>
          <w:rStyle w:val="normaltextrun1"/>
          <w:sz w:val="23"/>
          <w:szCs w:val="23"/>
        </w:rPr>
        <w:t>z</w:t>
      </w:r>
      <w:r w:rsidRPr="001E06E4">
        <w:rPr>
          <w:rStyle w:val="normaltextrun1"/>
          <w:sz w:val="23"/>
          <w:szCs w:val="23"/>
        </w:rPr>
        <w:t xml:space="preserve">působem vzdělávat žáky, kterým je zakázána účast na prezenční výuce. Ostatní </w:t>
      </w:r>
      <w:r w:rsidRPr="001E06E4">
        <w:rPr>
          <w:rStyle w:val="normaltextrun1"/>
          <w:sz w:val="23"/>
          <w:szCs w:val="23"/>
        </w:rPr>
        <w:t xml:space="preserve">žáci </w:t>
      </w:r>
      <w:r w:rsidRPr="001E06E4">
        <w:rPr>
          <w:rStyle w:val="normaltextrun1"/>
          <w:sz w:val="23"/>
          <w:szCs w:val="23"/>
        </w:rPr>
        <w:t xml:space="preserve">pokračují v PREZENČNÍM vzdělávání. Distanční způsob může probíhat nejrůznějšími formami, a to dle technického vybavení školy i  žáků a dle aktuálních personálních možností školy. Může se jednat o zasílání tištěných materiálů, pokynů k samostatné práci s učebními texty či nejrůznější formy </w:t>
      </w:r>
      <w:r w:rsidR="00021466" w:rsidRPr="001E06E4">
        <w:rPr>
          <w:rStyle w:val="normaltextrun1"/>
          <w:sz w:val="23"/>
          <w:szCs w:val="23"/>
        </w:rPr>
        <w:t>o</w:t>
      </w:r>
      <w:r w:rsidRPr="001E06E4">
        <w:rPr>
          <w:rStyle w:val="normaltextrun1"/>
          <w:sz w:val="23"/>
          <w:szCs w:val="23"/>
        </w:rPr>
        <w:t xml:space="preserve">n-line výuky. </w:t>
      </w:r>
    </w:p>
    <w:p w14:paraId="5FB81713" w14:textId="77777777" w:rsidR="00021466" w:rsidRPr="001E06E4" w:rsidRDefault="00021466" w:rsidP="001E06E4">
      <w:pPr>
        <w:spacing w:before="240" w:after="0"/>
        <w:ind w:left="360"/>
        <w:jc w:val="both"/>
        <w:rPr>
          <w:rStyle w:val="normaltextrun1"/>
          <w:sz w:val="23"/>
          <w:szCs w:val="23"/>
        </w:rPr>
      </w:pPr>
      <w:r w:rsidRPr="001E06E4">
        <w:rPr>
          <w:rStyle w:val="normaltextrun1"/>
          <w:sz w:val="23"/>
          <w:szCs w:val="23"/>
        </w:rPr>
        <w:t>Jestliže se žák ze zdravotních důvodů nemůže distančního vzdělávání účastnit, omlouvá se stejně jako v případě prezenční výuky.</w:t>
      </w:r>
    </w:p>
    <w:p w14:paraId="345A245F" w14:textId="77777777" w:rsidR="00C64CD8" w:rsidRPr="001E06E4" w:rsidRDefault="00C64CD8" w:rsidP="001E06E4">
      <w:pPr>
        <w:shd w:val="clear" w:color="auto" w:fill="A2DBE2"/>
        <w:spacing w:before="240" w:after="0" w:line="240" w:lineRule="auto"/>
        <w:rPr>
          <w:rFonts w:cstheme="minorHAnsi"/>
          <w:b/>
          <w:bCs/>
          <w:sz w:val="23"/>
          <w:szCs w:val="23"/>
        </w:rPr>
      </w:pPr>
      <w:r w:rsidRPr="001E06E4">
        <w:rPr>
          <w:rFonts w:cstheme="minorHAnsi"/>
          <w:b/>
          <w:bCs/>
          <w:sz w:val="23"/>
          <w:szCs w:val="23"/>
        </w:rPr>
        <w:t>C) distanční výuka</w:t>
      </w:r>
    </w:p>
    <w:p w14:paraId="01321CA5" w14:textId="77777777" w:rsidR="00C64CD8" w:rsidRPr="001E06E4" w:rsidRDefault="00C64CD8" w:rsidP="001E06E4">
      <w:pPr>
        <w:spacing w:before="240" w:after="0"/>
        <w:ind w:left="360"/>
        <w:jc w:val="both"/>
        <w:rPr>
          <w:rStyle w:val="normaltextrun1"/>
          <w:sz w:val="23"/>
          <w:szCs w:val="23"/>
        </w:rPr>
      </w:pPr>
      <w:r w:rsidRPr="001E06E4">
        <w:rPr>
          <w:rStyle w:val="normaltextrun1"/>
          <w:sz w:val="23"/>
          <w:szCs w:val="23"/>
        </w:rPr>
        <w:t xml:space="preserve">Pokud je z důvodu nařízení karantény nebo kvůli mimořádným opatřením KHS nebo plošným opatřením </w:t>
      </w:r>
      <w:r w:rsidR="00021466" w:rsidRPr="001E06E4">
        <w:rPr>
          <w:sz w:val="24"/>
          <w:szCs w:val="24"/>
        </w:rPr>
        <w:t>Ministerstva zdravotnictví ČR</w:t>
      </w:r>
      <w:r w:rsidRPr="001E06E4">
        <w:rPr>
          <w:rStyle w:val="normaltextrun1"/>
          <w:sz w:val="23"/>
          <w:szCs w:val="23"/>
        </w:rPr>
        <w:t xml:space="preserve"> zakázána přítomnost </w:t>
      </w:r>
      <w:r w:rsidR="00021466" w:rsidRPr="001E06E4">
        <w:rPr>
          <w:rStyle w:val="normaltextrun1"/>
          <w:sz w:val="23"/>
          <w:szCs w:val="23"/>
        </w:rPr>
        <w:t>žáků</w:t>
      </w:r>
      <w:r w:rsidRPr="001E06E4">
        <w:rPr>
          <w:rStyle w:val="normaltextrun1"/>
          <w:sz w:val="23"/>
          <w:szCs w:val="23"/>
        </w:rPr>
        <w:t xml:space="preserve"> alespoň </w:t>
      </w:r>
      <w:r w:rsidRPr="001E06E4">
        <w:rPr>
          <w:rStyle w:val="normaltextrun1"/>
          <w:b/>
          <w:bCs/>
          <w:sz w:val="23"/>
          <w:szCs w:val="23"/>
        </w:rPr>
        <w:t>jedné celé třídy</w:t>
      </w:r>
      <w:r w:rsidRPr="001E06E4">
        <w:rPr>
          <w:rStyle w:val="normaltextrun1"/>
          <w:sz w:val="23"/>
          <w:szCs w:val="23"/>
        </w:rPr>
        <w:t>, škola poskytuje pro t</w:t>
      </w:r>
      <w:r w:rsidR="001E06E4">
        <w:rPr>
          <w:rStyle w:val="normaltextrun1"/>
          <w:sz w:val="23"/>
          <w:szCs w:val="23"/>
        </w:rPr>
        <w:t>u</w:t>
      </w:r>
      <w:r w:rsidRPr="001E06E4">
        <w:rPr>
          <w:rStyle w:val="normaltextrun1"/>
          <w:sz w:val="23"/>
          <w:szCs w:val="23"/>
        </w:rPr>
        <w:t>to tříd</w:t>
      </w:r>
      <w:r w:rsidR="001E06E4">
        <w:rPr>
          <w:rStyle w:val="normaltextrun1"/>
          <w:sz w:val="23"/>
          <w:szCs w:val="23"/>
        </w:rPr>
        <w:t>u</w:t>
      </w:r>
      <w:r w:rsidRPr="001E06E4">
        <w:rPr>
          <w:rStyle w:val="normaltextrun1"/>
          <w:sz w:val="23"/>
          <w:szCs w:val="23"/>
        </w:rPr>
        <w:t xml:space="preserve"> vzdělávání </w:t>
      </w:r>
      <w:r w:rsidRPr="001E06E4">
        <w:rPr>
          <w:rStyle w:val="normaltextrun1"/>
          <w:b/>
          <w:bCs/>
          <w:sz w:val="23"/>
          <w:szCs w:val="23"/>
        </w:rPr>
        <w:t>výhradně distančním způsobem</w:t>
      </w:r>
      <w:r w:rsidRPr="001E06E4">
        <w:rPr>
          <w:rStyle w:val="normaltextrun1"/>
          <w:sz w:val="23"/>
          <w:szCs w:val="23"/>
        </w:rPr>
        <w:t>. 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w:t>
      </w:r>
    </w:p>
    <w:p w14:paraId="7A818808" w14:textId="77777777" w:rsidR="00C64CD8" w:rsidRPr="001E06E4" w:rsidRDefault="00C64CD8"/>
    <w:p w14:paraId="564C8D8C" w14:textId="77777777" w:rsidR="00C64CD8" w:rsidRDefault="00C64CD8"/>
    <w:p w14:paraId="51DF15CA" w14:textId="77777777" w:rsidR="001A740E" w:rsidRPr="00EB3500" w:rsidRDefault="001A740E">
      <w:pPr>
        <w:rPr>
          <w:b/>
        </w:rPr>
      </w:pPr>
      <w:r w:rsidRPr="00EB3500">
        <w:rPr>
          <w:b/>
        </w:rPr>
        <w:t xml:space="preserve">Nejčastější dotazy ke školství a koronaviru: </w:t>
      </w:r>
    </w:p>
    <w:p w14:paraId="7653CFBB" w14:textId="77777777" w:rsidR="001A740E" w:rsidRDefault="001A740E">
      <w:hyperlink r:id="rId11" w:history="1">
        <w:r>
          <w:rPr>
            <w:rStyle w:val="Hypertextovodkaz"/>
          </w:rPr>
          <w:t>https://www.msmt.cz/nejcastejsi-do</w:t>
        </w:r>
        <w:r>
          <w:rPr>
            <w:rStyle w:val="Hypertextovodkaz"/>
          </w:rPr>
          <w:t>t</w:t>
        </w:r>
        <w:r>
          <w:rPr>
            <w:rStyle w:val="Hypertextovodkaz"/>
          </w:rPr>
          <w:t>azy-ke-skolstvi-a-koronaviru-1</w:t>
        </w:r>
      </w:hyperlink>
    </w:p>
    <w:p w14:paraId="0855219D" w14:textId="77777777" w:rsidR="00EB3500" w:rsidRDefault="00EB3500">
      <w:pPr>
        <w:rPr>
          <w:b/>
        </w:rPr>
      </w:pPr>
    </w:p>
    <w:p w14:paraId="44F72E12" w14:textId="77777777" w:rsidR="001A740E" w:rsidRPr="00EB3500" w:rsidRDefault="001A740E">
      <w:pPr>
        <w:rPr>
          <w:b/>
        </w:rPr>
      </w:pPr>
      <w:bookmarkStart w:id="0" w:name="_GoBack"/>
      <w:bookmarkEnd w:id="0"/>
      <w:r w:rsidRPr="00EB3500">
        <w:rPr>
          <w:b/>
        </w:rPr>
        <w:t>Rady a doporučení pro domácí karanténu:</w:t>
      </w:r>
    </w:p>
    <w:p w14:paraId="59AF3E8E" w14:textId="77777777" w:rsidR="001A740E" w:rsidRDefault="001A740E">
      <w:hyperlink r:id="rId12" w:history="1">
        <w:r>
          <w:rPr>
            <w:rStyle w:val="Hypertextovodkaz"/>
          </w:rPr>
          <w:t>http://www.szu.cz/tema/prevence/rady-a-doporu</w:t>
        </w:r>
        <w:r>
          <w:rPr>
            <w:rStyle w:val="Hypertextovodkaz"/>
          </w:rPr>
          <w:t>c</w:t>
        </w:r>
        <w:r>
          <w:rPr>
            <w:rStyle w:val="Hypertextovodkaz"/>
          </w:rPr>
          <w:t>eni-pro-domaci-karantenu-izolaci</w:t>
        </w:r>
      </w:hyperlink>
    </w:p>
    <w:sectPr w:rsidR="001A7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D0CA" w14:textId="77777777" w:rsidR="00C64CD8" w:rsidRDefault="00C64CD8" w:rsidP="00C64CD8">
      <w:pPr>
        <w:spacing w:after="0" w:line="240" w:lineRule="auto"/>
      </w:pPr>
      <w:r>
        <w:separator/>
      </w:r>
    </w:p>
  </w:endnote>
  <w:endnote w:type="continuationSeparator" w:id="0">
    <w:p w14:paraId="0D4470EF" w14:textId="77777777" w:rsidR="00C64CD8" w:rsidRDefault="00C64CD8" w:rsidP="00C6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CC55" w14:textId="77777777" w:rsidR="00C64CD8" w:rsidRDefault="00C64CD8" w:rsidP="00C64CD8">
      <w:pPr>
        <w:spacing w:after="0" w:line="240" w:lineRule="auto"/>
      </w:pPr>
      <w:r>
        <w:separator/>
      </w:r>
    </w:p>
  </w:footnote>
  <w:footnote w:type="continuationSeparator" w:id="0">
    <w:p w14:paraId="0EA1D6A6" w14:textId="77777777" w:rsidR="00C64CD8" w:rsidRDefault="00C64CD8" w:rsidP="00C64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87911D9"/>
    <w:multiLevelType w:val="hybridMultilevel"/>
    <w:tmpl w:val="DB3E96E0"/>
    <w:lvl w:ilvl="0" w:tplc="04050001">
      <w:start w:val="1"/>
      <w:numFmt w:val="bullet"/>
      <w:lvlText w:val=""/>
      <w:lvlJc w:val="left"/>
      <w:pPr>
        <w:ind w:left="485" w:hanging="360"/>
      </w:pPr>
      <w:rPr>
        <w:rFonts w:ascii="Symbol" w:hAnsi="Symbol" w:hint="default"/>
      </w:rPr>
    </w:lvl>
    <w:lvl w:ilvl="1" w:tplc="04050003" w:tentative="1">
      <w:start w:val="1"/>
      <w:numFmt w:val="bullet"/>
      <w:lvlText w:val="o"/>
      <w:lvlJc w:val="left"/>
      <w:pPr>
        <w:ind w:left="1205" w:hanging="360"/>
      </w:pPr>
      <w:rPr>
        <w:rFonts w:ascii="Courier New" w:hAnsi="Courier New" w:cs="Courier New" w:hint="default"/>
      </w:rPr>
    </w:lvl>
    <w:lvl w:ilvl="2" w:tplc="04050005" w:tentative="1">
      <w:start w:val="1"/>
      <w:numFmt w:val="bullet"/>
      <w:lvlText w:val=""/>
      <w:lvlJc w:val="left"/>
      <w:pPr>
        <w:ind w:left="1925" w:hanging="360"/>
      </w:pPr>
      <w:rPr>
        <w:rFonts w:ascii="Wingdings" w:hAnsi="Wingdings" w:hint="default"/>
      </w:rPr>
    </w:lvl>
    <w:lvl w:ilvl="3" w:tplc="04050001" w:tentative="1">
      <w:start w:val="1"/>
      <w:numFmt w:val="bullet"/>
      <w:lvlText w:val=""/>
      <w:lvlJc w:val="left"/>
      <w:pPr>
        <w:ind w:left="2645" w:hanging="360"/>
      </w:pPr>
      <w:rPr>
        <w:rFonts w:ascii="Symbol" w:hAnsi="Symbol" w:hint="default"/>
      </w:rPr>
    </w:lvl>
    <w:lvl w:ilvl="4" w:tplc="04050003" w:tentative="1">
      <w:start w:val="1"/>
      <w:numFmt w:val="bullet"/>
      <w:lvlText w:val="o"/>
      <w:lvlJc w:val="left"/>
      <w:pPr>
        <w:ind w:left="3365" w:hanging="360"/>
      </w:pPr>
      <w:rPr>
        <w:rFonts w:ascii="Courier New" w:hAnsi="Courier New" w:cs="Courier New" w:hint="default"/>
      </w:rPr>
    </w:lvl>
    <w:lvl w:ilvl="5" w:tplc="04050005" w:tentative="1">
      <w:start w:val="1"/>
      <w:numFmt w:val="bullet"/>
      <w:lvlText w:val=""/>
      <w:lvlJc w:val="left"/>
      <w:pPr>
        <w:ind w:left="4085" w:hanging="360"/>
      </w:pPr>
      <w:rPr>
        <w:rFonts w:ascii="Wingdings" w:hAnsi="Wingdings" w:hint="default"/>
      </w:rPr>
    </w:lvl>
    <w:lvl w:ilvl="6" w:tplc="04050001" w:tentative="1">
      <w:start w:val="1"/>
      <w:numFmt w:val="bullet"/>
      <w:lvlText w:val=""/>
      <w:lvlJc w:val="left"/>
      <w:pPr>
        <w:ind w:left="4805" w:hanging="360"/>
      </w:pPr>
      <w:rPr>
        <w:rFonts w:ascii="Symbol" w:hAnsi="Symbol" w:hint="default"/>
      </w:rPr>
    </w:lvl>
    <w:lvl w:ilvl="7" w:tplc="04050003" w:tentative="1">
      <w:start w:val="1"/>
      <w:numFmt w:val="bullet"/>
      <w:lvlText w:val="o"/>
      <w:lvlJc w:val="left"/>
      <w:pPr>
        <w:ind w:left="5525" w:hanging="360"/>
      </w:pPr>
      <w:rPr>
        <w:rFonts w:ascii="Courier New" w:hAnsi="Courier New" w:cs="Courier New" w:hint="default"/>
      </w:rPr>
    </w:lvl>
    <w:lvl w:ilvl="8" w:tplc="04050005" w:tentative="1">
      <w:start w:val="1"/>
      <w:numFmt w:val="bullet"/>
      <w:lvlText w:val=""/>
      <w:lvlJc w:val="left"/>
      <w:pPr>
        <w:ind w:left="6245" w:hanging="360"/>
      </w:pPr>
      <w:rPr>
        <w:rFonts w:ascii="Wingdings" w:hAnsi="Wingdings" w:hint="default"/>
      </w:rPr>
    </w:lvl>
  </w:abstractNum>
  <w:abstractNum w:abstractNumId="2" w15:restartNumberingAfterBreak="0">
    <w:nsid w:val="7B6A5DD8"/>
    <w:multiLevelType w:val="hybridMultilevel"/>
    <w:tmpl w:val="C45C9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627D94"/>
    <w:multiLevelType w:val="hybridMultilevel"/>
    <w:tmpl w:val="DDB89E26"/>
    <w:lvl w:ilvl="0" w:tplc="879CD71C">
      <w:numFmt w:val="bullet"/>
      <w:lvlText w:val=""/>
      <w:lvlJc w:val="left"/>
      <w:pPr>
        <w:ind w:left="485" w:hanging="360"/>
      </w:pPr>
      <w:rPr>
        <w:rFonts w:ascii="Wingdings 2" w:eastAsiaTheme="minorEastAsia" w:hAnsi="Wingdings 2" w:cs="Calibri" w:hint="default"/>
        <w:color w:val="428D96"/>
      </w:rPr>
    </w:lvl>
    <w:lvl w:ilvl="1" w:tplc="04050003" w:tentative="1">
      <w:start w:val="1"/>
      <w:numFmt w:val="bullet"/>
      <w:lvlText w:val="o"/>
      <w:lvlJc w:val="left"/>
      <w:pPr>
        <w:ind w:left="1205" w:hanging="360"/>
      </w:pPr>
      <w:rPr>
        <w:rFonts w:ascii="Courier New" w:hAnsi="Courier New" w:cs="Courier New" w:hint="default"/>
      </w:rPr>
    </w:lvl>
    <w:lvl w:ilvl="2" w:tplc="04050005" w:tentative="1">
      <w:start w:val="1"/>
      <w:numFmt w:val="bullet"/>
      <w:lvlText w:val=""/>
      <w:lvlJc w:val="left"/>
      <w:pPr>
        <w:ind w:left="1925" w:hanging="360"/>
      </w:pPr>
      <w:rPr>
        <w:rFonts w:ascii="Wingdings" w:hAnsi="Wingdings" w:hint="default"/>
      </w:rPr>
    </w:lvl>
    <w:lvl w:ilvl="3" w:tplc="04050001" w:tentative="1">
      <w:start w:val="1"/>
      <w:numFmt w:val="bullet"/>
      <w:lvlText w:val=""/>
      <w:lvlJc w:val="left"/>
      <w:pPr>
        <w:ind w:left="2645" w:hanging="360"/>
      </w:pPr>
      <w:rPr>
        <w:rFonts w:ascii="Symbol" w:hAnsi="Symbol" w:hint="default"/>
      </w:rPr>
    </w:lvl>
    <w:lvl w:ilvl="4" w:tplc="04050003" w:tentative="1">
      <w:start w:val="1"/>
      <w:numFmt w:val="bullet"/>
      <w:lvlText w:val="o"/>
      <w:lvlJc w:val="left"/>
      <w:pPr>
        <w:ind w:left="3365" w:hanging="360"/>
      </w:pPr>
      <w:rPr>
        <w:rFonts w:ascii="Courier New" w:hAnsi="Courier New" w:cs="Courier New" w:hint="default"/>
      </w:rPr>
    </w:lvl>
    <w:lvl w:ilvl="5" w:tplc="04050005" w:tentative="1">
      <w:start w:val="1"/>
      <w:numFmt w:val="bullet"/>
      <w:lvlText w:val=""/>
      <w:lvlJc w:val="left"/>
      <w:pPr>
        <w:ind w:left="4085" w:hanging="360"/>
      </w:pPr>
      <w:rPr>
        <w:rFonts w:ascii="Wingdings" w:hAnsi="Wingdings" w:hint="default"/>
      </w:rPr>
    </w:lvl>
    <w:lvl w:ilvl="6" w:tplc="04050001" w:tentative="1">
      <w:start w:val="1"/>
      <w:numFmt w:val="bullet"/>
      <w:lvlText w:val=""/>
      <w:lvlJc w:val="left"/>
      <w:pPr>
        <w:ind w:left="4805" w:hanging="360"/>
      </w:pPr>
      <w:rPr>
        <w:rFonts w:ascii="Symbol" w:hAnsi="Symbol" w:hint="default"/>
      </w:rPr>
    </w:lvl>
    <w:lvl w:ilvl="7" w:tplc="04050003" w:tentative="1">
      <w:start w:val="1"/>
      <w:numFmt w:val="bullet"/>
      <w:lvlText w:val="o"/>
      <w:lvlJc w:val="left"/>
      <w:pPr>
        <w:ind w:left="5525" w:hanging="360"/>
      </w:pPr>
      <w:rPr>
        <w:rFonts w:ascii="Courier New" w:hAnsi="Courier New" w:cs="Courier New" w:hint="default"/>
      </w:rPr>
    </w:lvl>
    <w:lvl w:ilvl="8" w:tplc="04050005" w:tentative="1">
      <w:start w:val="1"/>
      <w:numFmt w:val="bullet"/>
      <w:lvlText w:val=""/>
      <w:lvlJc w:val="left"/>
      <w:pPr>
        <w:ind w:left="624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0E"/>
    <w:rsid w:val="00021466"/>
    <w:rsid w:val="000F2FE1"/>
    <w:rsid w:val="001A740E"/>
    <w:rsid w:val="001E06E4"/>
    <w:rsid w:val="00C64CD8"/>
    <w:rsid w:val="00EB35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1FAD"/>
  <w15:chartTrackingRefBased/>
  <w15:docId w15:val="{12D2BE47-83B1-45D3-AC0D-521244AA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A740E"/>
    <w:rPr>
      <w:color w:val="0000FF"/>
      <w:u w:val="single"/>
    </w:rPr>
  </w:style>
  <w:style w:type="paragraph" w:styleId="Odstavecseseznamem">
    <w:name w:val="List Paragraph"/>
    <w:basedOn w:val="Normln"/>
    <w:uiPriority w:val="34"/>
    <w:qFormat/>
    <w:rsid w:val="00C64CD8"/>
    <w:pPr>
      <w:spacing w:line="276" w:lineRule="auto"/>
      <w:ind w:left="720"/>
      <w:contextualSpacing/>
    </w:pPr>
    <w:rPr>
      <w:rFonts w:eastAsiaTheme="minorEastAsia"/>
      <w:sz w:val="21"/>
      <w:szCs w:val="21"/>
    </w:rPr>
  </w:style>
  <w:style w:type="character" w:styleId="Znakapoznpodarou">
    <w:name w:val="footnote reference"/>
    <w:basedOn w:val="Standardnpsmoodstavce"/>
    <w:uiPriority w:val="99"/>
    <w:semiHidden/>
    <w:unhideWhenUsed/>
    <w:rsid w:val="00C64CD8"/>
    <w:rPr>
      <w:vertAlign w:val="superscript"/>
    </w:rPr>
  </w:style>
  <w:style w:type="character" w:customStyle="1" w:styleId="TextpoznpodarouChar">
    <w:name w:val="Text pozn. pod čarou Char"/>
    <w:basedOn w:val="Standardnpsmoodstavce"/>
    <w:link w:val="Textpoznpodarou"/>
    <w:uiPriority w:val="99"/>
    <w:semiHidden/>
    <w:rsid w:val="00C64CD8"/>
    <w:rPr>
      <w:sz w:val="20"/>
      <w:szCs w:val="20"/>
    </w:rPr>
  </w:style>
  <w:style w:type="paragraph" w:styleId="Textpoznpodarou">
    <w:name w:val="footnote text"/>
    <w:basedOn w:val="Normln"/>
    <w:link w:val="TextpoznpodarouChar"/>
    <w:uiPriority w:val="99"/>
    <w:semiHidden/>
    <w:unhideWhenUsed/>
    <w:rsid w:val="00C64CD8"/>
    <w:pPr>
      <w:spacing w:after="0" w:line="240" w:lineRule="auto"/>
    </w:pPr>
    <w:rPr>
      <w:sz w:val="20"/>
      <w:szCs w:val="20"/>
    </w:rPr>
  </w:style>
  <w:style w:type="character" w:customStyle="1" w:styleId="TextpoznpodarouChar1">
    <w:name w:val="Text pozn. pod čarou Char1"/>
    <w:basedOn w:val="Standardnpsmoodstavce"/>
    <w:uiPriority w:val="99"/>
    <w:semiHidden/>
    <w:rsid w:val="00C64CD8"/>
    <w:rPr>
      <w:sz w:val="20"/>
      <w:szCs w:val="20"/>
    </w:rPr>
  </w:style>
  <w:style w:type="character" w:customStyle="1" w:styleId="normaltextrun1">
    <w:name w:val="normaltextrun1"/>
    <w:basedOn w:val="Standardnpsmoodstavce"/>
    <w:rsid w:val="00C64CD8"/>
  </w:style>
  <w:style w:type="character" w:customStyle="1" w:styleId="spellingerror">
    <w:name w:val="spellingerror"/>
    <w:basedOn w:val="Standardnpsmoodstavce"/>
    <w:rsid w:val="00C64CD8"/>
  </w:style>
  <w:style w:type="character" w:customStyle="1" w:styleId="eop">
    <w:name w:val="eop"/>
    <w:basedOn w:val="Standardnpsmoodstavce"/>
    <w:rsid w:val="00C64CD8"/>
  </w:style>
  <w:style w:type="character" w:styleId="Sledovanodkaz">
    <w:name w:val="FollowedHyperlink"/>
    <w:basedOn w:val="Standardnpsmoodstavce"/>
    <w:uiPriority w:val="99"/>
    <w:semiHidden/>
    <w:unhideWhenUsed/>
    <w:rsid w:val="00021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zu.cz/tema/prevence/rady-a-doporuceni-pro-domaci-karantenu-izolac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mt.cz/nejcastejsi-dotazy-ke-skolstvi-a-koronaviru-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EE25B7573A8C40A7EF63B8C2C292EA" ma:contentTypeVersion="39" ma:contentTypeDescription="Vytvoří nový dokument" ma:contentTypeScope="" ma:versionID="72bcdccc37b4cc7372c8cfd30d12ee13">
  <xsd:schema xmlns:xsd="http://www.w3.org/2001/XMLSchema" xmlns:xs="http://www.w3.org/2001/XMLSchema" xmlns:p="http://schemas.microsoft.com/office/2006/metadata/properties" xmlns:ns3="5f7d67ee-a4e9-49db-98da-f1a008e77ebd" xmlns:ns4="8806d878-aee9-411f-a593-25a2f5e0237d" targetNamespace="http://schemas.microsoft.com/office/2006/metadata/properties" ma:root="true" ma:fieldsID="9c739c9bfb818005e8f48acb335847b7" ns3:_="" ns4:_="">
    <xsd:import namespace="5f7d67ee-a4e9-49db-98da-f1a008e77ebd"/>
    <xsd:import namespace="8806d878-aee9-411f-a593-25a2f5e023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Math_Setting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Has_Leaders_Only_SectionGroup" minOccurs="0"/>
                <xsd:element ref="ns3:IsNotebookLocked"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d67ee-a4e9-49db-98da-f1a008e77e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6d878-aee9-411f-a593-25a2f5e0237d" elementFormDefault="qualified">
    <xsd:import namespace="http://schemas.microsoft.com/office/2006/documentManagement/types"/>
    <xsd:import namespace="http://schemas.microsoft.com/office/infopath/2007/PartnerControls"/>
    <xsd:element name="SharedWithUsers" ma:index="2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dílené s podrobnostmi" ma:internalName="SharedWithDetails" ma:readOnly="true">
      <xsd:simpleType>
        <xsd:restriction base="dms:Note">
          <xsd:maxLength value="255"/>
        </xsd:restriction>
      </xsd:simpleType>
    </xsd:element>
    <xsd:element name="SharingHintHash" ma:index="2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5f7d67ee-a4e9-49db-98da-f1a008e77ebd" xsi:nil="true"/>
    <LMS_Mappings xmlns="5f7d67ee-a4e9-49db-98da-f1a008e77ebd" xsi:nil="true"/>
    <Invited_Leaders xmlns="5f7d67ee-a4e9-49db-98da-f1a008e77ebd" xsi:nil="true"/>
    <FolderType xmlns="5f7d67ee-a4e9-49db-98da-f1a008e77ebd" xsi:nil="true"/>
    <Students xmlns="5f7d67ee-a4e9-49db-98da-f1a008e77ebd">
      <UserInfo>
        <DisplayName/>
        <AccountId xsi:nil="true"/>
        <AccountType/>
      </UserInfo>
    </Students>
    <AppVersion xmlns="5f7d67ee-a4e9-49db-98da-f1a008e77ebd" xsi:nil="true"/>
    <TeamsChannelId xmlns="5f7d67ee-a4e9-49db-98da-f1a008e77ebd" xsi:nil="true"/>
    <Owner xmlns="5f7d67ee-a4e9-49db-98da-f1a008e77ebd">
      <UserInfo>
        <DisplayName/>
        <AccountId xsi:nil="true"/>
        <AccountType/>
      </UserInfo>
    </Owner>
    <Student_Groups xmlns="5f7d67ee-a4e9-49db-98da-f1a008e77ebd">
      <UserInfo>
        <DisplayName/>
        <AccountId xsi:nil="true"/>
        <AccountType/>
      </UserInfo>
    </Student_Groups>
    <Math_Settings xmlns="5f7d67ee-a4e9-49db-98da-f1a008e77ebd" xsi:nil="true"/>
    <Is_Collaboration_Space_Locked xmlns="5f7d67ee-a4e9-49db-98da-f1a008e77ebd" xsi:nil="true"/>
    <NotebookType xmlns="5f7d67ee-a4e9-49db-98da-f1a008e77ebd" xsi:nil="true"/>
    <Templates xmlns="5f7d67ee-a4e9-49db-98da-f1a008e77ebd" xsi:nil="true"/>
    <Has_Teacher_Only_SectionGroup xmlns="5f7d67ee-a4e9-49db-98da-f1a008e77ebd" xsi:nil="true"/>
    <Members xmlns="5f7d67ee-a4e9-49db-98da-f1a008e77ebd">
      <UserInfo>
        <DisplayName/>
        <AccountId xsi:nil="true"/>
        <AccountType/>
      </UserInfo>
    </Members>
    <Teachers xmlns="5f7d67ee-a4e9-49db-98da-f1a008e77ebd">
      <UserInfo>
        <DisplayName/>
        <AccountId xsi:nil="true"/>
        <AccountType/>
      </UserInfo>
    </Teachers>
    <Leaders xmlns="5f7d67ee-a4e9-49db-98da-f1a008e77ebd">
      <UserInfo>
        <DisplayName/>
        <AccountId xsi:nil="true"/>
        <AccountType/>
      </UserInfo>
    </Leaders>
    <Member_Groups xmlns="5f7d67ee-a4e9-49db-98da-f1a008e77ebd">
      <UserInfo>
        <DisplayName/>
        <AccountId xsi:nil="true"/>
        <AccountType/>
      </UserInfo>
    </Member_Groups>
    <Has_Leaders_Only_SectionGroup xmlns="5f7d67ee-a4e9-49db-98da-f1a008e77ebd" xsi:nil="true"/>
    <DefaultSectionNames xmlns="5f7d67ee-a4e9-49db-98da-f1a008e77ebd" xsi:nil="true"/>
    <Invited_Teachers xmlns="5f7d67ee-a4e9-49db-98da-f1a008e77ebd" xsi:nil="true"/>
    <Invited_Students xmlns="5f7d67ee-a4e9-49db-98da-f1a008e77ebd" xsi:nil="true"/>
    <IsNotebookLocked xmlns="5f7d67ee-a4e9-49db-98da-f1a008e77ebd" xsi:nil="true"/>
    <CultureName xmlns="5f7d67ee-a4e9-49db-98da-f1a008e77ebd" xsi:nil="true"/>
    <Distribution_Groups xmlns="5f7d67ee-a4e9-49db-98da-f1a008e77ebd" xsi:nil="true"/>
    <Self_Registration_Enabled xmlns="5f7d67ee-a4e9-49db-98da-f1a008e77e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1DB6-212B-4E1D-9EC2-2FC254F7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d67ee-a4e9-49db-98da-f1a008e77ebd"/>
    <ds:schemaRef ds:uri="8806d878-aee9-411f-a593-25a2f5e0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3859D-0913-44B3-8CBD-C3B2067F05AB}">
  <ds:schemaRefs>
    <ds:schemaRef ds:uri="http://schemas.microsoft.com/sharepoint/v3/contenttype/forms"/>
  </ds:schemaRefs>
</ds:datastoreItem>
</file>

<file path=customXml/itemProps3.xml><?xml version="1.0" encoding="utf-8"?>
<ds:datastoreItem xmlns:ds="http://schemas.openxmlformats.org/officeDocument/2006/customXml" ds:itemID="{300B1C19-9E68-4BAE-8767-82B144F5C745}">
  <ds:schemaRefs>
    <ds:schemaRef ds:uri="5f7d67ee-a4e9-49db-98da-f1a008e77ebd"/>
    <ds:schemaRef ds:uri="http://purl.org/dc/elements/1.1/"/>
    <ds:schemaRef ds:uri="http://schemas.microsoft.com/office/2006/metadata/properties"/>
    <ds:schemaRef ds:uri="http://schemas.openxmlformats.org/package/2006/metadata/core-properties"/>
    <ds:schemaRef ds:uri="8806d878-aee9-411f-a593-25a2f5e0237d"/>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3DF0186-F1F3-40F9-AC08-37E649F9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328</Words>
  <Characters>1939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Cieslarová</dc:creator>
  <cp:keywords/>
  <dc:description/>
  <cp:lastModifiedBy>Romana Cieslarová</cp:lastModifiedBy>
  <cp:revision>1</cp:revision>
  <dcterms:created xsi:type="dcterms:W3CDTF">2020-09-14T08:20:00Z</dcterms:created>
  <dcterms:modified xsi:type="dcterms:W3CDTF">2020-09-14T12:20:00Z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0x01010051EE25B7573A8C40A7EF63B8C2C292EA</vt:lpwstr>
  </property>
</Properties>
</file>