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15" w:rsidRDefault="00C24F15" w14:paraId="672A6659" w14:textId="7777777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4F15" w:rsidRDefault="00C24F15" w14:paraId="0A37501D" w14:textId="777777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4F15" w:rsidP="45D8FEA1" w:rsidRDefault="00C24F15" w14:paraId="53C3D15B" w14:textId="7D511F5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45D8FEA1">
        <w:rPr>
          <w:rFonts w:ascii="Arial" w:hAnsi="Arial" w:cs="Arial"/>
          <w:b/>
          <w:bCs/>
          <w:sz w:val="32"/>
          <w:szCs w:val="32"/>
        </w:rPr>
        <w:t>MATURITNÍ OTÁZKY ZE ZEMĚPISU</w:t>
      </w:r>
      <w:r w:rsidR="00303F7C">
        <w:rPr>
          <w:rFonts w:ascii="Arial" w:hAnsi="Arial" w:cs="Arial"/>
          <w:b/>
          <w:bCs/>
          <w:sz w:val="32"/>
          <w:szCs w:val="32"/>
        </w:rPr>
        <w:t xml:space="preserve"> PRO ŠKOLNÍ ROK 2020</w:t>
      </w:r>
      <w:r w:rsidRPr="45D8FEA1" w:rsidR="00D10E59">
        <w:rPr>
          <w:rFonts w:ascii="Arial" w:hAnsi="Arial" w:cs="Arial"/>
          <w:b/>
          <w:bCs/>
          <w:sz w:val="32"/>
          <w:szCs w:val="32"/>
        </w:rPr>
        <w:t>/20</w:t>
      </w:r>
      <w:r w:rsidR="00303F7C">
        <w:rPr>
          <w:rFonts w:ascii="Arial" w:hAnsi="Arial" w:cs="Arial"/>
          <w:b/>
          <w:bCs/>
          <w:sz w:val="32"/>
          <w:szCs w:val="32"/>
        </w:rPr>
        <w:t>21</w:t>
      </w:r>
    </w:p>
    <w:p w:rsidR="00C24F15" w:rsidRDefault="00C24F15" w14:paraId="5DAB6C7B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F15" w:rsidRDefault="00C24F15" w14:paraId="00CCB5E2" w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u w:val="single"/>
        </w:rPr>
        <w:t>1.Pohyby</w:t>
      </w:r>
      <w:proofErr w:type="gramEnd"/>
      <w:r>
        <w:rPr>
          <w:rFonts w:ascii="Arial" w:hAnsi="Arial" w:cs="Arial"/>
          <w:b/>
          <w:bCs/>
          <w:u w:val="single"/>
        </w:rPr>
        <w:t xml:space="preserve"> Země a jejich důsledky, zobrazení Země na mapách.</w:t>
      </w:r>
    </w:p>
    <w:p w:rsidR="00C24F15" w:rsidRDefault="00C24F15" w14:paraId="02EB378F" w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43DA1CC3" w14:textId="56E00EDE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Zemská rotace, oběh Země kolem Slunce, ekliptika, sklon zemské osy, polární den a noc, rovnodennost, slunovrat, slapové jevy, pásmový čas, datová hranice, kartografie, kartografická zobrazení, měřítko, zeměpisné souřadnice, obsah mapy</w:t>
      </w:r>
      <w:r w:rsidR="698C553E"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fotogrammetrie, dálkový průzkum Země.</w:t>
      </w:r>
    </w:p>
    <w:p w:rsidR="0071578A" w:rsidRDefault="0071578A" w14:paraId="6A05A809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71578A" w:rsidRDefault="0071578A" w14:paraId="1AE302E0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71578A">
        <w:rPr>
          <w:rFonts w:ascii="Arial" w:hAnsi="Arial" w:cs="Arial"/>
          <w:b/>
          <w:u w:val="single"/>
        </w:rPr>
        <w:t>2. Diferenciace litosféry</w:t>
      </w:r>
    </w:p>
    <w:p w:rsidRPr="0071578A" w:rsidR="0071578A" w:rsidRDefault="0071578A" w14:paraId="5A39BBE3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C24F15" w:rsidRDefault="00C24F15" w14:paraId="41C8F396" w14:textId="21E01F96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 w:rsidRPr="055EA603">
        <w:rPr>
          <w:rFonts w:ascii="Arial" w:hAnsi="Arial" w:cs="Arial"/>
        </w:rPr>
        <w:t>Litosféra a její stavba (</w:t>
      </w:r>
      <w:r w:rsidR="00F466C0">
        <w:rPr>
          <w:rFonts w:ascii="Arial" w:hAnsi="Arial" w:cs="Arial"/>
        </w:rPr>
        <w:t>štíty, platformy</w:t>
      </w:r>
      <w:r w:rsidRPr="055EA603">
        <w:rPr>
          <w:rFonts w:ascii="Arial" w:hAnsi="Arial" w:cs="Arial"/>
        </w:rPr>
        <w:t>) globální zemská tektonika, typy zemské kůry, geomorfologie, geomorfolog</w:t>
      </w:r>
      <w:r w:rsidRPr="055EA603" w:rsidR="00D10E59">
        <w:rPr>
          <w:rFonts w:ascii="Arial" w:hAnsi="Arial" w:cs="Arial"/>
        </w:rPr>
        <w:t>ický</w:t>
      </w:r>
      <w:r w:rsidRPr="055EA603">
        <w:rPr>
          <w:rFonts w:ascii="Arial" w:hAnsi="Arial" w:cs="Arial"/>
        </w:rPr>
        <w:t xml:space="preserve"> cyklus, endogenní činitelé</w:t>
      </w:r>
      <w:r w:rsidRPr="055EA603" w:rsidR="072A3C7B">
        <w:rPr>
          <w:rFonts w:ascii="Arial" w:hAnsi="Arial" w:cs="Arial"/>
        </w:rPr>
        <w:t xml:space="preserve"> (</w:t>
      </w:r>
      <w:r w:rsidRPr="055EA603">
        <w:rPr>
          <w:rFonts w:ascii="Arial" w:hAnsi="Arial" w:cs="Arial"/>
        </w:rPr>
        <w:t>pochody</w:t>
      </w:r>
      <w:r w:rsidRPr="055EA603" w:rsidR="47C65F5A">
        <w:rPr>
          <w:rFonts w:ascii="Arial" w:hAnsi="Arial" w:cs="Arial"/>
        </w:rPr>
        <w:t>)</w:t>
      </w:r>
      <w:r w:rsidRPr="055EA603">
        <w:rPr>
          <w:rFonts w:ascii="Arial" w:hAnsi="Arial" w:cs="Arial"/>
        </w:rPr>
        <w:t xml:space="preserve"> a typy georeliéfu, exogenní činitelé</w:t>
      </w:r>
      <w:r w:rsidRPr="055EA603" w:rsidR="1F966B8D">
        <w:rPr>
          <w:rFonts w:ascii="Arial" w:hAnsi="Arial" w:cs="Arial"/>
        </w:rPr>
        <w:t xml:space="preserve"> (</w:t>
      </w:r>
      <w:r w:rsidRPr="055EA603">
        <w:rPr>
          <w:rFonts w:ascii="Arial" w:hAnsi="Arial" w:cs="Arial"/>
        </w:rPr>
        <w:t>pochody</w:t>
      </w:r>
      <w:r w:rsidRPr="055EA603" w:rsidR="3B04029E">
        <w:rPr>
          <w:rFonts w:ascii="Arial" w:hAnsi="Arial" w:cs="Arial"/>
        </w:rPr>
        <w:t>)</w:t>
      </w:r>
      <w:r w:rsidRPr="055EA603">
        <w:rPr>
          <w:rFonts w:ascii="Arial" w:hAnsi="Arial" w:cs="Arial"/>
        </w:rPr>
        <w:t xml:space="preserve"> a typy georeliéfu</w:t>
      </w:r>
      <w:r w:rsidR="00F466C0">
        <w:rPr>
          <w:rFonts w:ascii="Arial" w:hAnsi="Arial" w:cs="Arial"/>
        </w:rPr>
        <w:t>.</w:t>
      </w:r>
    </w:p>
    <w:p w:rsidR="00C24F15" w:rsidRDefault="00C24F15" w14:paraId="72A3D3EC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71578A" w14:paraId="093CB7E4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3</w:t>
      </w:r>
      <w:r w:rsidR="00C24F15">
        <w:rPr>
          <w:rFonts w:ascii="Arial" w:hAnsi="Arial" w:cs="Arial"/>
          <w:b/>
          <w:bCs/>
          <w:u w:val="single"/>
        </w:rPr>
        <w:t>. Diferenciace atmosféry</w:t>
      </w:r>
    </w:p>
    <w:p w:rsidR="00C24F15" w:rsidRDefault="00C24F15" w14:paraId="0D0B940D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0941DB1F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ind w:right="49"/>
        <w:rPr>
          <w:rFonts w:ascii="Arial" w:hAnsi="Arial" w:cs="Arial"/>
        </w:rPr>
      </w:pPr>
      <w:r>
        <w:rPr>
          <w:rFonts w:ascii="Arial" w:hAnsi="Arial" w:cs="Arial"/>
        </w:rPr>
        <w:t>Složení a stavba atmosféry, pochody probíhající v atmosféře, všeobecná cirkulace atmosfér</w:t>
      </w:r>
      <w:r w:rsidR="00D10E59">
        <w:rPr>
          <w:rFonts w:ascii="Arial" w:hAnsi="Arial" w:cs="Arial"/>
        </w:rPr>
        <w:t>y, vzduch</w:t>
      </w:r>
      <w:r w:rsidR="00A52275">
        <w:rPr>
          <w:rFonts w:ascii="Arial" w:hAnsi="Arial" w:cs="Arial"/>
        </w:rPr>
        <w:t>ové</w:t>
      </w:r>
      <w:r w:rsidR="00D10E59">
        <w:rPr>
          <w:rFonts w:ascii="Arial" w:hAnsi="Arial" w:cs="Arial"/>
        </w:rPr>
        <w:t xml:space="preserve"> hmoty, atmosférické</w:t>
      </w:r>
      <w:r w:rsidR="00A52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front</w:t>
      </w:r>
      <w:r w:rsidR="00A52275">
        <w:rPr>
          <w:rFonts w:ascii="Arial" w:hAnsi="Arial" w:cs="Arial"/>
        </w:rPr>
        <w:t>y, tlakové útvary, meteorologie</w:t>
      </w:r>
      <w:r>
        <w:rPr>
          <w:rFonts w:ascii="Arial" w:hAnsi="Arial" w:cs="Arial"/>
        </w:rPr>
        <w:t xml:space="preserve"> - met.</w:t>
      </w:r>
      <w:r w:rsidR="00A5227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prvky</w:t>
      </w:r>
      <w:proofErr w:type="gramEnd"/>
      <w:r>
        <w:rPr>
          <w:rFonts w:ascii="Arial" w:hAnsi="Arial" w:cs="Arial"/>
        </w:rPr>
        <w:t xml:space="preserve">, klimatologie - </w:t>
      </w:r>
      <w:proofErr w:type="spellStart"/>
      <w:r>
        <w:rPr>
          <w:rFonts w:ascii="Arial" w:hAnsi="Arial" w:cs="Arial"/>
        </w:rPr>
        <w:t>klimatogeografičtí</w:t>
      </w:r>
      <w:proofErr w:type="spellEnd"/>
      <w:r>
        <w:rPr>
          <w:rFonts w:ascii="Arial" w:hAnsi="Arial" w:cs="Arial"/>
        </w:rPr>
        <w:t xml:space="preserve"> činitelé, podnebí, počasí, předpověď počasí -</w:t>
      </w:r>
      <w:r w:rsidR="00A52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její význam, podnebné pásy.</w:t>
      </w:r>
    </w:p>
    <w:p w:rsidR="00C24F15" w:rsidRDefault="00C24F15" w14:paraId="0E27B00A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ind w:right="49"/>
        <w:rPr>
          <w:rFonts w:ascii="Arial" w:hAnsi="Arial" w:cs="Arial"/>
        </w:rPr>
      </w:pPr>
    </w:p>
    <w:p w:rsidR="00C24F15" w:rsidRDefault="00C24F15" w14:paraId="60061E4C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44EAFD9C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F15" w:rsidRDefault="0071578A" w14:paraId="77952ED2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4</w:t>
      </w:r>
      <w:r w:rsidR="00C24F15">
        <w:rPr>
          <w:rFonts w:ascii="Arial" w:hAnsi="Arial" w:cs="Arial"/>
          <w:b/>
          <w:bCs/>
          <w:u w:val="single"/>
        </w:rPr>
        <w:t>. Diferenciace hydrosféry</w:t>
      </w:r>
    </w:p>
    <w:p w:rsidR="00C24F15" w:rsidRDefault="00C24F15" w14:paraId="4B94D5A5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16C5DF3B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Oběh vody, ve FGS a jeho bilance, světový oceán, vlastnosti mořské vody, pohyby mořské vody, mořské proudy - jejich význam a dělení, hospodářský význam moří a oceánů, vodstvo pevnin - povrchové vody, sníh a l</w:t>
      </w:r>
      <w:r w:rsidR="00A52275">
        <w:rPr>
          <w:rFonts w:ascii="Arial" w:hAnsi="Arial" w:cs="Arial"/>
        </w:rPr>
        <w:t xml:space="preserve">ed, podpovrchové vody, režim </w:t>
      </w:r>
      <w:r>
        <w:rPr>
          <w:rFonts w:ascii="Arial" w:hAnsi="Arial" w:cs="Arial"/>
        </w:rPr>
        <w:t>řek a faktory, které ho ovlivňují.</w:t>
      </w:r>
    </w:p>
    <w:p w:rsidR="00C24F15" w:rsidRDefault="00C24F15" w14:paraId="3DEEC669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3656B9AB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24F15" w:rsidRDefault="00C24F15" w14:paraId="45FB0818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F15" w:rsidRDefault="0071578A" w14:paraId="0BF43EB3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5</w:t>
      </w:r>
      <w:r w:rsidR="00C24F15">
        <w:rPr>
          <w:rFonts w:ascii="Arial" w:hAnsi="Arial" w:cs="Arial"/>
          <w:b/>
          <w:bCs/>
          <w:u w:val="single"/>
        </w:rPr>
        <w:t xml:space="preserve">. Diferenciace </w:t>
      </w:r>
      <w:proofErr w:type="spellStart"/>
      <w:r w:rsidR="00C24F15">
        <w:rPr>
          <w:rFonts w:ascii="Arial" w:hAnsi="Arial" w:cs="Arial"/>
          <w:b/>
          <w:bCs/>
          <w:u w:val="single"/>
        </w:rPr>
        <w:t>pedosféry</w:t>
      </w:r>
      <w:proofErr w:type="spellEnd"/>
      <w:r w:rsidR="00C24F15">
        <w:rPr>
          <w:rFonts w:ascii="Arial" w:hAnsi="Arial" w:cs="Arial"/>
          <w:b/>
          <w:bCs/>
          <w:u w:val="single"/>
        </w:rPr>
        <w:t xml:space="preserve"> a biosféry</w:t>
      </w:r>
    </w:p>
    <w:p w:rsidR="00C24F15" w:rsidRDefault="00C24F15" w14:paraId="049F31CB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2166CF60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Vznik a složení půd, půdotvorní činitelé, vlastnosti půd, půdní horizonty, půdní druhy a půdní typy, hori</w:t>
      </w:r>
      <w:r w:rsidR="00D10E59">
        <w:rPr>
          <w:rFonts w:ascii="Arial" w:hAnsi="Arial" w:cs="Arial"/>
        </w:rPr>
        <w:t xml:space="preserve">zontální a vertikální zonalita </w:t>
      </w:r>
      <w:r>
        <w:rPr>
          <w:rFonts w:ascii="Arial" w:hAnsi="Arial" w:cs="Arial"/>
        </w:rPr>
        <w:t xml:space="preserve">půd, biosféra - vymezení pojmu, biocenózy, </w:t>
      </w:r>
      <w:proofErr w:type="spellStart"/>
      <w:r>
        <w:rPr>
          <w:rFonts w:ascii="Arial" w:hAnsi="Arial" w:cs="Arial"/>
        </w:rPr>
        <w:t>geobiocenózy</w:t>
      </w:r>
      <w:proofErr w:type="spellEnd"/>
      <w:r>
        <w:rPr>
          <w:rFonts w:ascii="Arial" w:hAnsi="Arial" w:cs="Arial"/>
        </w:rPr>
        <w:t>, umělá společenstva, společenstva (ekosystémy), podnebné pásy a přírodní krajiny, výšková stupňovitost.</w:t>
      </w:r>
    </w:p>
    <w:p w:rsidR="00C24F15" w:rsidRDefault="00C24F15" w14:paraId="53128261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62486C05" w14:textId="77777777" w14:noSpellErr="1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4F16A5FC" w:rsidP="4F16A5FC" w:rsidRDefault="4F16A5FC" w14:paraId="2EF13E58" w14:textId="1EB9E2B7">
      <w:pPr>
        <w:pStyle w:val="Normln"/>
        <w:rPr>
          <w:rFonts w:ascii="Arial" w:hAnsi="Arial" w:cs="Arial"/>
        </w:rPr>
      </w:pPr>
    </w:p>
    <w:p w:rsidR="4F16A5FC" w:rsidP="4F16A5FC" w:rsidRDefault="4F16A5FC" w14:paraId="65620A12" w14:textId="0331C773">
      <w:pPr>
        <w:pStyle w:val="Normln"/>
        <w:rPr>
          <w:rFonts w:ascii="Arial" w:hAnsi="Arial" w:cs="Arial"/>
        </w:rPr>
      </w:pPr>
    </w:p>
    <w:p w:rsidR="4F16A5FC" w:rsidP="4F16A5FC" w:rsidRDefault="4F16A5FC" w14:paraId="2F42A01F" w14:textId="017F0078">
      <w:pPr>
        <w:pStyle w:val="Normln"/>
        <w:rPr>
          <w:rFonts w:ascii="Arial" w:hAnsi="Arial" w:cs="Arial"/>
        </w:rPr>
      </w:pPr>
    </w:p>
    <w:p w:rsidR="4F16A5FC" w:rsidP="4F16A5FC" w:rsidRDefault="4F16A5FC" w14:paraId="5F32060C" w14:textId="141E8442">
      <w:pPr>
        <w:pStyle w:val="Normln"/>
        <w:rPr>
          <w:rFonts w:ascii="Arial" w:hAnsi="Arial" w:cs="Arial"/>
        </w:rPr>
      </w:pPr>
    </w:p>
    <w:p w:rsidR="4F16A5FC" w:rsidP="4F16A5FC" w:rsidRDefault="4F16A5FC" w14:paraId="523BC5B7" w14:textId="64D05284">
      <w:pPr>
        <w:pStyle w:val="Normln"/>
        <w:rPr>
          <w:rFonts w:ascii="Arial" w:hAnsi="Arial" w:cs="Arial"/>
        </w:rPr>
      </w:pPr>
    </w:p>
    <w:p w:rsidR="00C24F15" w:rsidRDefault="00C24F15" w14:paraId="4101652C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71578A" w14:paraId="71A5B60A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6</w:t>
      </w:r>
      <w:r w:rsidR="00C24F15">
        <w:rPr>
          <w:rFonts w:ascii="Arial" w:hAnsi="Arial" w:cs="Arial"/>
          <w:b/>
          <w:bCs/>
          <w:u w:val="single"/>
        </w:rPr>
        <w:t xml:space="preserve">. Socioekonomická sféra – geografie sídel a obyvatelstva </w:t>
      </w:r>
    </w:p>
    <w:p w:rsidR="00C24F15" w:rsidRDefault="00C24F15" w14:paraId="4B99056E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P="45D8FEA1" w:rsidRDefault="00C24F15" w14:paraId="08D9FBAF" w14:textId="2E8475E2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 w:rsidRPr="45D8FEA1">
        <w:rPr>
          <w:rFonts w:ascii="Arial" w:hAnsi="Arial" w:cs="Arial"/>
        </w:rPr>
        <w:t>Venkovská sídla, funkce venkovské krajiny, městská sídla, historické základy městských sídel, urbanizace - urbanizační proces, spojování měst, struktura měst - vyspělých a rozvinutých zemí</w:t>
      </w:r>
      <w:r w:rsidRPr="45D8FEA1" w:rsidR="00A52275">
        <w:rPr>
          <w:rFonts w:ascii="Arial" w:hAnsi="Arial" w:cs="Arial"/>
        </w:rPr>
        <w:t>, sídelní systémy, vliv geografické</w:t>
      </w:r>
      <w:r w:rsidRPr="45D8FEA1">
        <w:rPr>
          <w:rFonts w:ascii="Arial" w:hAnsi="Arial" w:cs="Arial"/>
        </w:rPr>
        <w:t xml:space="preserve"> polohy na rozvoj sídel, jádrové a periferní oblasti.</w:t>
      </w:r>
    </w:p>
    <w:p w:rsidR="00C24F15" w:rsidRDefault="00C24F15" w14:paraId="6B20CEEA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Populace, územní rozložení obyvatelstva, hustota zalidnění, vývoj světové populace - demografická revoluce, věková skladba, demografické stárnutí, pohyb populace, mobilita, migrace, struktura populace, rasové, národnostní, jazykové a náboženské složení.</w:t>
      </w:r>
    </w:p>
    <w:p w:rsidR="00C24F15" w:rsidRDefault="00C24F15" w14:paraId="1299C43A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4DDBEF00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71578A" w14:paraId="53BDA02D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</w:t>
      </w:r>
      <w:r w:rsidR="00C24F15">
        <w:rPr>
          <w:rFonts w:ascii="Arial" w:hAnsi="Arial" w:cs="Arial"/>
          <w:b/>
          <w:bCs/>
          <w:u w:val="single"/>
        </w:rPr>
        <w:t xml:space="preserve">. Geografie hospodářství – </w:t>
      </w:r>
      <w:proofErr w:type="spellStart"/>
      <w:r w:rsidR="00C24F15">
        <w:rPr>
          <w:rFonts w:ascii="Arial" w:hAnsi="Arial" w:cs="Arial"/>
          <w:b/>
          <w:bCs/>
          <w:u w:val="single"/>
        </w:rPr>
        <w:t>primér</w:t>
      </w:r>
      <w:proofErr w:type="spellEnd"/>
      <w:r w:rsidR="00C24F15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="00C24F15">
        <w:rPr>
          <w:rFonts w:ascii="Arial" w:hAnsi="Arial" w:cs="Arial"/>
          <w:b/>
          <w:bCs/>
          <w:u w:val="single"/>
        </w:rPr>
        <w:t>sekundér</w:t>
      </w:r>
      <w:proofErr w:type="spellEnd"/>
      <w:r w:rsidR="00C24F15">
        <w:rPr>
          <w:rFonts w:ascii="Arial" w:hAnsi="Arial" w:cs="Arial"/>
          <w:b/>
          <w:bCs/>
          <w:u w:val="single"/>
        </w:rPr>
        <w:t>, terciér</w:t>
      </w:r>
    </w:p>
    <w:p w:rsidR="00C24F15" w:rsidRDefault="00C24F15" w14:paraId="3461D779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1ED0319C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Primární sektor, faktory ovlivňující zemědělsk</w:t>
      </w:r>
      <w:r w:rsidR="00D10E59">
        <w:rPr>
          <w:rFonts w:ascii="Arial" w:hAnsi="Arial" w:cs="Arial"/>
        </w:rPr>
        <w:t>ou produkci, rostlinná a živočiš</w:t>
      </w:r>
      <w:r>
        <w:rPr>
          <w:rFonts w:ascii="Arial" w:hAnsi="Arial" w:cs="Arial"/>
        </w:rPr>
        <w:t>ná výroba. Světová produkce potravin, zemědělství vyspělých a rozvojových zemí, typy zemědělství, vliv zemědělství na životní prostředí, těžba nerostných surovin.</w:t>
      </w:r>
    </w:p>
    <w:p w:rsidR="00C24F15" w:rsidRDefault="00D10E59" w14:paraId="2C605829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Sekundární a terciá</w:t>
      </w:r>
      <w:r w:rsidR="00C24F15">
        <w:rPr>
          <w:rFonts w:ascii="Arial" w:hAnsi="Arial" w:cs="Arial"/>
        </w:rPr>
        <w:t>rní sektor. Lokalizační faktory, nejvýznamnější průmyslové makroregiony</w:t>
      </w:r>
      <w:r>
        <w:rPr>
          <w:rFonts w:ascii="Arial" w:hAnsi="Arial" w:cs="Arial"/>
        </w:rPr>
        <w:t xml:space="preserve">, dělení průmyslových odvětví, </w:t>
      </w:r>
      <w:r w:rsidR="00C24F15">
        <w:rPr>
          <w:rFonts w:ascii="Arial" w:hAnsi="Arial" w:cs="Arial"/>
        </w:rPr>
        <w:t>jednotlivá průmyslová odvětví, doprava, obslužná sféra.</w:t>
      </w:r>
    </w:p>
    <w:p w:rsidR="00C24F15" w:rsidRDefault="00C24F15" w14:paraId="3CF2D8B6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0FB78278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71578A" w14:paraId="5DD69328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8</w:t>
      </w:r>
      <w:r w:rsidR="00C24F15">
        <w:rPr>
          <w:rFonts w:ascii="Arial" w:hAnsi="Arial" w:cs="Arial"/>
          <w:b/>
          <w:bCs/>
          <w:u w:val="single"/>
        </w:rPr>
        <w:t>. Česká republika</w:t>
      </w:r>
    </w:p>
    <w:p w:rsidR="00C24F15" w:rsidRDefault="00C24F15" w14:paraId="1FC39945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25F27F8C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Přírodní poměry - poloha, rozloha, geologický a</w:t>
      </w:r>
      <w:r w:rsidR="00D10E59">
        <w:rPr>
          <w:rFonts w:ascii="Arial" w:hAnsi="Arial" w:cs="Arial"/>
        </w:rPr>
        <w:t xml:space="preserve"> geomorfologický vývoj a stavba</w:t>
      </w:r>
      <w:r>
        <w:rPr>
          <w:rFonts w:ascii="Arial" w:hAnsi="Arial" w:cs="Arial"/>
        </w:rPr>
        <w:t xml:space="preserve">, klimatické poměry, krajinné typy, hydrologické poměry, půdní typy, ochrana přírody. Obyvatelstvo - lidnatost a hustota zalidnění, pohyb obyvatel, národnostní 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náboženská skladba, sídla.</w:t>
      </w:r>
    </w:p>
    <w:p w:rsidR="00C24F15" w:rsidRDefault="00C24F15" w14:paraId="0562CB0E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34CE0A41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71578A" w14:paraId="6441ACE3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9</w:t>
      </w:r>
      <w:r w:rsidR="00C24F15">
        <w:rPr>
          <w:rFonts w:ascii="Arial" w:hAnsi="Arial" w:cs="Arial"/>
          <w:b/>
          <w:bCs/>
          <w:u w:val="single"/>
        </w:rPr>
        <w:t>. Česká republika</w:t>
      </w:r>
    </w:p>
    <w:p w:rsidR="00C24F15" w:rsidRDefault="00C24F15" w14:paraId="62EBF3C5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48B2833A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Hospodářství - obecná</w:t>
      </w:r>
      <w:r w:rsidR="00D10E59">
        <w:rPr>
          <w:rFonts w:ascii="Arial" w:hAnsi="Arial" w:cs="Arial"/>
        </w:rPr>
        <w:t xml:space="preserve"> charakteristika, těžba surovin </w:t>
      </w:r>
      <w:r>
        <w:rPr>
          <w:rFonts w:ascii="Arial" w:hAnsi="Arial" w:cs="Arial"/>
        </w:rPr>
        <w:t xml:space="preserve">- průmyslová výroba, průmyslové oblasti, energetika, zpracovatelský průmysl, </w:t>
      </w:r>
      <w:r w:rsidR="00D10E59">
        <w:rPr>
          <w:rFonts w:ascii="Arial" w:hAnsi="Arial" w:cs="Arial"/>
        </w:rPr>
        <w:t xml:space="preserve">zemědělství - úloha přírodních </w:t>
      </w:r>
      <w:r>
        <w:rPr>
          <w:rFonts w:ascii="Arial" w:hAnsi="Arial" w:cs="Arial"/>
        </w:rPr>
        <w:t>a sociálních faktorů, zemědělské a výrobní typy, rostlinná a živočišná výroba. Terciální sféra - doprava - druhy a význam, změny v terciální sféře po roce 1989, služby a cestovní ruch.</w:t>
      </w:r>
    </w:p>
    <w:p w:rsidR="00C24F15" w:rsidRDefault="00C24F15" w14:paraId="6D98A12B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2946DB82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71578A" w14:paraId="661A9FAE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10</w:t>
      </w:r>
      <w:r w:rsidR="00C24F15">
        <w:rPr>
          <w:rFonts w:ascii="Arial" w:hAnsi="Arial" w:cs="Arial"/>
          <w:b/>
          <w:bCs/>
          <w:u w:val="single"/>
        </w:rPr>
        <w:t>. Moravskoslezský kraj, region</w:t>
      </w:r>
    </w:p>
    <w:p w:rsidR="00C24F15" w:rsidRDefault="00C24F15" w14:paraId="5997CC1D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0CEDD4F0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Přírodní poměry, poloha, geomorfologické členění, podnebí, obyvatelstvo, průmysl, zeměděls</w:t>
      </w:r>
      <w:r w:rsidR="00D10E59">
        <w:rPr>
          <w:rFonts w:ascii="Arial" w:hAnsi="Arial" w:cs="Arial"/>
        </w:rPr>
        <w:t xml:space="preserve">tví, doprava a služby, životní </w:t>
      </w:r>
      <w:r>
        <w:rPr>
          <w:rFonts w:ascii="Arial" w:hAnsi="Arial" w:cs="Arial"/>
        </w:rPr>
        <w:t>prostředí, euroregiony</w:t>
      </w:r>
      <w:r w:rsidR="00A52275">
        <w:rPr>
          <w:rFonts w:ascii="Arial" w:hAnsi="Arial" w:cs="Arial"/>
        </w:rPr>
        <w:t>.</w:t>
      </w:r>
    </w:p>
    <w:p w:rsidR="00C24F15" w:rsidRDefault="00C24F15" w14:paraId="110FFD37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6B699379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71578A" w:rsidRDefault="0071578A" w14:paraId="3FE9F23F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71578A" w14:paraId="6CE8512A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11</w:t>
      </w:r>
      <w:r w:rsidR="00C24F15">
        <w:rPr>
          <w:rFonts w:ascii="Arial" w:hAnsi="Arial" w:cs="Arial"/>
          <w:b/>
          <w:bCs/>
          <w:u w:val="single"/>
        </w:rPr>
        <w:t>. Geografická charakteristika Evropy</w:t>
      </w:r>
    </w:p>
    <w:p w:rsidR="00C24F15" w:rsidRDefault="00C24F15" w14:paraId="1F72F646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24F15" w:rsidRDefault="00C24F15" w14:paraId="67B8B654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Postavení Evropy ve světě, její význam a vliv na ostatní části světa. Přírodní poměry – povrch,</w:t>
      </w:r>
      <w:r w:rsidR="00715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klima, krajiny. Socioekonomická sféra – obyvatelstvo a jeho pohyb, sídla, zemědělství, průmysl, jádrové oblasti, periferní oblasti. Integrační proces.</w:t>
      </w:r>
      <w:r w:rsidR="0071578A">
        <w:rPr>
          <w:rFonts w:ascii="Arial" w:hAnsi="Arial" w:cs="Arial"/>
        </w:rPr>
        <w:t xml:space="preserve"> Problémy kontinentu.</w:t>
      </w:r>
    </w:p>
    <w:p w:rsidR="00C24F15" w:rsidRDefault="00C24F15" w14:paraId="08CE6F91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71578A" w14:paraId="2EAC64C3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12</w:t>
      </w:r>
      <w:r w:rsidR="00C24F15">
        <w:rPr>
          <w:rFonts w:ascii="Arial" w:hAnsi="Arial" w:cs="Arial"/>
          <w:b/>
          <w:bCs/>
          <w:u w:val="single"/>
        </w:rPr>
        <w:t>. Geografická charakteristika západní Evropy</w:t>
      </w:r>
    </w:p>
    <w:p w:rsidR="00C24F15" w:rsidRDefault="00C24F15" w14:paraId="61CDCEAD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7BE1C9D2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Británie, Irsko, Francie, země Beneluxu, Německo.</w:t>
      </w:r>
    </w:p>
    <w:p w:rsidR="00C24F15" w:rsidRDefault="00C24F15" w14:paraId="6BB9E253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23DE523C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71578A" w14:paraId="2884EE36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13</w:t>
      </w:r>
      <w:r w:rsidR="00C24F15">
        <w:rPr>
          <w:rFonts w:ascii="Arial" w:hAnsi="Arial" w:cs="Arial"/>
          <w:b/>
          <w:bCs/>
          <w:u w:val="single"/>
        </w:rPr>
        <w:t>. Geografická charakteristika jižní Evropy</w:t>
      </w:r>
    </w:p>
    <w:p w:rsidR="00C24F15" w:rsidRDefault="00C24F15" w14:paraId="52E56223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24F15" w:rsidRDefault="00C24F15" w14:paraId="5165DFF6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Španělsko, Portugalsko, Řecko, Itálie.</w:t>
      </w:r>
    </w:p>
    <w:p w:rsidR="00C24F15" w:rsidRDefault="00C24F15" w14:paraId="07547A01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5043CB0F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71578A" w14:paraId="0FE090C7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14</w:t>
      </w:r>
      <w:r w:rsidR="00C24F15">
        <w:rPr>
          <w:rFonts w:ascii="Arial" w:hAnsi="Arial" w:cs="Arial"/>
          <w:b/>
          <w:bCs/>
          <w:u w:val="single"/>
        </w:rPr>
        <w:t>. Geografická charakteristika severní Evropy.</w:t>
      </w:r>
    </w:p>
    <w:p w:rsidR="00C24F15" w:rsidRDefault="00C24F15" w14:paraId="07459315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P="45D8FEA1" w:rsidRDefault="00C24F15" w14:paraId="75455745" w14:textId="76F8A38D">
      <w:pPr>
        <w:outlineLvl w:val="0"/>
        <w:rPr>
          <w:rFonts w:ascii="Arial" w:hAnsi="Arial" w:cs="Arial"/>
          <w:strike/>
        </w:rPr>
      </w:pPr>
      <w:r w:rsidRPr="45D8FEA1">
        <w:rPr>
          <w:rFonts w:ascii="Arial" w:hAnsi="Arial" w:cs="Arial"/>
        </w:rPr>
        <w:t>Norsko, Švédsko, Finsko, Dánsko, Island</w:t>
      </w:r>
      <w:r w:rsidRPr="45D8FEA1" w:rsidR="601903BC">
        <w:rPr>
          <w:rFonts w:ascii="Arial" w:hAnsi="Arial" w:cs="Arial"/>
        </w:rPr>
        <w:t xml:space="preserve">, </w:t>
      </w:r>
      <w:r w:rsidRPr="45D8FEA1" w:rsidR="60B26BB4">
        <w:rPr>
          <w:rFonts w:ascii="Arial" w:hAnsi="Arial" w:cs="Arial"/>
        </w:rPr>
        <w:t>Lotyšsko, Litva, Estonsko</w:t>
      </w:r>
      <w:r w:rsidRPr="45D8FEA1" w:rsidR="4D52921C">
        <w:rPr>
          <w:rFonts w:ascii="Arial" w:hAnsi="Arial" w:cs="Arial"/>
        </w:rPr>
        <w:t>.</w:t>
      </w:r>
    </w:p>
    <w:p w:rsidR="00C24F15" w:rsidRDefault="00C24F15" w14:paraId="6537F28F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6DFB9E20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71578A" w14:paraId="3A667769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15</w:t>
      </w:r>
      <w:r w:rsidR="00C24F15">
        <w:rPr>
          <w:rFonts w:ascii="Arial" w:hAnsi="Arial" w:cs="Arial"/>
          <w:b/>
          <w:bCs/>
          <w:u w:val="single"/>
        </w:rPr>
        <w:t>. Geografická</w:t>
      </w:r>
      <w:r>
        <w:rPr>
          <w:rFonts w:ascii="Arial" w:hAnsi="Arial" w:cs="Arial"/>
          <w:b/>
          <w:bCs/>
          <w:u w:val="single"/>
        </w:rPr>
        <w:t xml:space="preserve"> ch</w:t>
      </w:r>
      <w:r w:rsidR="00A52275">
        <w:rPr>
          <w:rFonts w:ascii="Arial" w:hAnsi="Arial" w:cs="Arial"/>
          <w:b/>
          <w:bCs/>
          <w:u w:val="single"/>
        </w:rPr>
        <w:t xml:space="preserve">arakteristika střední Evropy. </w:t>
      </w:r>
    </w:p>
    <w:p w:rsidR="00C24F15" w:rsidRDefault="00C24F15" w14:paraId="70DF9E56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19AC9379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Postk</w:t>
      </w:r>
      <w:r w:rsidR="00D10E59">
        <w:rPr>
          <w:rFonts w:ascii="Arial" w:hAnsi="Arial" w:cs="Arial"/>
        </w:rPr>
        <w:t>omunistické státy – Polsko, Maď</w:t>
      </w:r>
      <w:r>
        <w:rPr>
          <w:rFonts w:ascii="Arial" w:hAnsi="Arial" w:cs="Arial"/>
        </w:rPr>
        <w:t>arsko, Slovensko. Alpské země - Švýcarsko, Rakousko.</w:t>
      </w:r>
      <w:r w:rsidR="00715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C24F15" w:rsidRDefault="00C24F15" w14:paraId="44E871BC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71578A" w14:paraId="04524D43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16</w:t>
      </w:r>
      <w:r w:rsidR="00C24F15">
        <w:rPr>
          <w:rFonts w:ascii="Arial" w:hAnsi="Arial" w:cs="Arial"/>
          <w:b/>
          <w:bCs/>
          <w:u w:val="single"/>
        </w:rPr>
        <w:t>. Geografická charakteristika jihovýchodní Evropy</w:t>
      </w:r>
    </w:p>
    <w:p w:rsidR="00C24F15" w:rsidRDefault="00C24F15" w14:paraId="144A5D23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6C91EFB8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Státy bývalé Jugoslávie - Slovinsko, Chorvatsko, Bosna a Hercegovina, Makedonie, Srbsko, Černá Hora, Kosovo. Albánie, Bulharsko, Rumunsko.</w:t>
      </w:r>
    </w:p>
    <w:p w:rsidR="00C24F15" w:rsidRDefault="00C24F15" w14:paraId="738610EB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637805D2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71578A" w14:paraId="7414D4D0" w14:textId="4AFFF50F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55EA603">
        <w:rPr>
          <w:rFonts w:ascii="Arial" w:hAnsi="Arial" w:cs="Arial"/>
          <w:b/>
          <w:bCs/>
          <w:u w:val="single"/>
        </w:rPr>
        <w:t>17</w:t>
      </w:r>
      <w:r w:rsidRPr="055EA603" w:rsidR="00C24F15">
        <w:rPr>
          <w:rFonts w:ascii="Arial" w:hAnsi="Arial" w:cs="Arial"/>
          <w:b/>
          <w:bCs/>
          <w:u w:val="single"/>
        </w:rPr>
        <w:t>. Geografická charakteristika východní Evropy</w:t>
      </w:r>
      <w:r w:rsidRPr="055EA603" w:rsidR="61C0C8E0">
        <w:rPr>
          <w:rFonts w:ascii="Arial" w:hAnsi="Arial" w:cs="Arial"/>
          <w:b/>
          <w:bCs/>
          <w:u w:val="single"/>
        </w:rPr>
        <w:t xml:space="preserve">, </w:t>
      </w:r>
      <w:r w:rsidRPr="055EA603" w:rsidR="002727AA">
        <w:rPr>
          <w:rFonts w:ascii="Arial" w:hAnsi="Arial" w:cs="Arial"/>
          <w:b/>
          <w:bCs/>
          <w:u w:val="single"/>
        </w:rPr>
        <w:t>Zakavkazska</w:t>
      </w:r>
      <w:r w:rsidRPr="055EA603" w:rsidR="6B44553A">
        <w:rPr>
          <w:rFonts w:ascii="Arial" w:hAnsi="Arial" w:cs="Arial"/>
          <w:b/>
          <w:bCs/>
          <w:u w:val="single"/>
        </w:rPr>
        <w:t xml:space="preserve"> </w:t>
      </w:r>
      <w:r w:rsidRPr="00303F7C" w:rsidR="6B44553A">
        <w:rPr>
          <w:rFonts w:ascii="Arial" w:hAnsi="Arial" w:cs="Arial"/>
          <w:b/>
          <w:bCs/>
          <w:u w:val="single"/>
        </w:rPr>
        <w:t>a střední Asie</w:t>
      </w:r>
    </w:p>
    <w:p w:rsidR="00C24F15" w:rsidRDefault="00C24F15" w14:paraId="463F29E8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P="45D8FEA1" w:rsidRDefault="00C24F15" w14:paraId="7B4CA2FD" w14:textId="3E4E5329">
      <w:pPr>
        <w:rPr>
          <w:rFonts w:ascii="Arial" w:hAnsi="Arial" w:eastAsia="Arial" w:cs="Arial"/>
        </w:rPr>
      </w:pPr>
      <w:r w:rsidRPr="45D8FEA1">
        <w:rPr>
          <w:rFonts w:ascii="Arial" w:hAnsi="Arial" w:eastAsia="Arial" w:cs="Arial"/>
        </w:rPr>
        <w:t>Ukrajina</w:t>
      </w:r>
      <w:r w:rsidRPr="45D8FEA1" w:rsidR="0071578A">
        <w:rPr>
          <w:rFonts w:ascii="Arial" w:hAnsi="Arial" w:eastAsia="Arial" w:cs="Arial"/>
        </w:rPr>
        <w:t>, Moldávie, Bělorusko</w:t>
      </w:r>
      <w:r w:rsidRPr="45D8FEA1" w:rsidR="00A52275">
        <w:rPr>
          <w:rFonts w:ascii="Arial" w:hAnsi="Arial" w:eastAsia="Arial" w:cs="Arial"/>
        </w:rPr>
        <w:t>,</w:t>
      </w:r>
      <w:r w:rsidRPr="45D8FEA1" w:rsidR="0071578A">
        <w:rPr>
          <w:rFonts w:ascii="Arial" w:hAnsi="Arial" w:eastAsia="Arial" w:cs="Arial"/>
        </w:rPr>
        <w:t xml:space="preserve"> Zakavkazsko.</w:t>
      </w:r>
      <w:r w:rsidRPr="45D8FEA1" w:rsidR="7AFB8040">
        <w:rPr>
          <w:rFonts w:ascii="Arial" w:hAnsi="Arial" w:eastAsia="Arial" w:cs="Arial"/>
        </w:rPr>
        <w:t xml:space="preserve"> Kazachstán, Uzbekistán, Turkmenistán, Tádžikistán, Kyrgyzstán.</w:t>
      </w:r>
    </w:p>
    <w:p w:rsidR="6FDFD0C6" w:rsidP="45D8FEA1" w:rsidRDefault="6FDFD0C6" w14:paraId="7FE9B6C3" w14:textId="1DD67150">
      <w:pPr>
        <w:rPr>
          <w:rFonts w:ascii="Arial" w:hAnsi="Arial" w:eastAsia="Arial" w:cs="Arial"/>
        </w:rPr>
      </w:pPr>
    </w:p>
    <w:p w:rsidR="00C24F15" w:rsidRDefault="00C24F15" w14:paraId="3B7B4B86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24F15" w:rsidRDefault="00C24F15" w14:paraId="3A0FF5F2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P="45D8FEA1" w:rsidRDefault="0071578A" w14:paraId="2444A3F1" w14:textId="3A9B40DB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strike/>
          <w:highlight w:val="red"/>
          <w:u w:val="single"/>
        </w:rPr>
      </w:pPr>
      <w:r w:rsidRPr="45D8FEA1">
        <w:rPr>
          <w:rFonts w:ascii="Arial" w:hAnsi="Arial" w:cs="Arial"/>
          <w:b/>
          <w:bCs/>
          <w:u w:val="single"/>
        </w:rPr>
        <w:t>18</w:t>
      </w:r>
      <w:r w:rsidRPr="45D8FEA1" w:rsidR="00C24F15">
        <w:rPr>
          <w:rFonts w:ascii="Arial" w:hAnsi="Arial" w:cs="Arial"/>
          <w:b/>
          <w:bCs/>
          <w:u w:val="single"/>
        </w:rPr>
        <w:t>. Geogr</w:t>
      </w:r>
      <w:r w:rsidRPr="45D8FEA1">
        <w:rPr>
          <w:rFonts w:ascii="Arial" w:hAnsi="Arial" w:cs="Arial"/>
          <w:b/>
          <w:bCs/>
          <w:u w:val="single"/>
        </w:rPr>
        <w:t>afická charakteristika Ruska</w:t>
      </w:r>
    </w:p>
    <w:p w:rsidR="00C24F15" w:rsidRDefault="00C24F15" w14:paraId="5630AD66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24F15" w:rsidP="45D8FEA1" w:rsidRDefault="00A52275" w14:paraId="61829076" w14:textId="68383554">
      <w:pPr>
        <w:rPr>
          <w:rFonts w:ascii="Arial" w:hAnsi="Arial" w:eastAsia="Arial" w:cs="Arial"/>
          <w:highlight w:val="red"/>
        </w:rPr>
      </w:pPr>
      <w:r w:rsidRPr="4F16A5FC" w:rsidR="00A52275">
        <w:rPr>
          <w:rFonts w:ascii="Arial" w:hAnsi="Arial" w:eastAsia="Arial" w:cs="Arial"/>
        </w:rPr>
        <w:t>Rusko</w:t>
      </w:r>
      <w:r w:rsidRPr="4F16A5FC" w:rsidR="00B27CE4">
        <w:rPr>
          <w:rFonts w:ascii="Arial" w:hAnsi="Arial" w:eastAsia="Arial" w:cs="Arial"/>
        </w:rPr>
        <w:t xml:space="preserve"> – evropská a asijská část.</w:t>
      </w:r>
    </w:p>
    <w:p w:rsidR="4F16A5FC" w:rsidP="4F16A5FC" w:rsidRDefault="4F16A5FC" w14:paraId="762BA77F" w14:textId="38066312">
      <w:pPr>
        <w:pStyle w:val="Normln"/>
        <w:rPr>
          <w:rFonts w:ascii="Arial" w:hAnsi="Arial" w:eastAsia="Arial" w:cs="Arial"/>
        </w:rPr>
      </w:pPr>
    </w:p>
    <w:p w:rsidR="4F16A5FC" w:rsidP="4F16A5FC" w:rsidRDefault="4F16A5FC" w14:paraId="723CD11E" w14:textId="0B80C823">
      <w:pPr>
        <w:pStyle w:val="Normln"/>
        <w:rPr>
          <w:rFonts w:ascii="Arial" w:hAnsi="Arial" w:eastAsia="Arial" w:cs="Arial"/>
        </w:rPr>
      </w:pPr>
    </w:p>
    <w:p w:rsidR="4F16A5FC" w:rsidP="4F16A5FC" w:rsidRDefault="4F16A5FC" w14:paraId="21DA7249" w14:textId="47D0DAA4">
      <w:pPr>
        <w:pStyle w:val="Normln"/>
        <w:rPr>
          <w:rFonts w:ascii="Arial" w:hAnsi="Arial" w:eastAsia="Arial" w:cs="Arial"/>
        </w:rPr>
      </w:pPr>
    </w:p>
    <w:p w:rsidR="4F16A5FC" w:rsidP="4F16A5FC" w:rsidRDefault="4F16A5FC" w14:paraId="5C4A19A2" w14:textId="49AF5674">
      <w:pPr>
        <w:pStyle w:val="Normln"/>
        <w:rPr>
          <w:rFonts w:ascii="Arial" w:hAnsi="Arial" w:eastAsia="Arial" w:cs="Arial"/>
        </w:rPr>
      </w:pPr>
    </w:p>
    <w:p w:rsidR="00C24F15" w:rsidRDefault="00C24F15" w14:paraId="2BA226A1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24F15" w:rsidRDefault="00C24F15" w14:paraId="17AD93B2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71578A" w14:paraId="16DF34EC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19</w:t>
      </w:r>
      <w:r w:rsidR="00C24F15">
        <w:rPr>
          <w:rFonts w:ascii="Arial" w:hAnsi="Arial" w:cs="Arial"/>
          <w:b/>
          <w:bCs/>
          <w:u w:val="single"/>
        </w:rPr>
        <w:t xml:space="preserve">. Geografická charakteristika východní </w:t>
      </w:r>
      <w:r>
        <w:rPr>
          <w:rFonts w:ascii="Arial" w:hAnsi="Arial" w:cs="Arial"/>
          <w:b/>
          <w:bCs/>
          <w:u w:val="single"/>
        </w:rPr>
        <w:t>Asie</w:t>
      </w:r>
    </w:p>
    <w:p w:rsidR="00C24F15" w:rsidRDefault="00C24F15" w14:paraId="0DE4B5B7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168F6977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Čína, Japonsko, Korejská republika, Korejská lidová demokratická republika, Mongolsko.</w:t>
      </w:r>
    </w:p>
    <w:p w:rsidR="00C24F15" w:rsidRDefault="00C24F15" w14:paraId="66204FF1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2DBF0D7D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71578A" w14:paraId="4D986F5A" w14:textId="7C7440A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20</w:t>
      </w:r>
      <w:r w:rsidR="00C24F15">
        <w:rPr>
          <w:rFonts w:ascii="Arial" w:hAnsi="Arial" w:cs="Arial"/>
          <w:b/>
          <w:bCs/>
          <w:u w:val="single"/>
        </w:rPr>
        <w:t xml:space="preserve">. Geografická charakteristika JV </w:t>
      </w:r>
      <w:r w:rsidR="00B27CE4">
        <w:rPr>
          <w:rFonts w:ascii="Arial" w:hAnsi="Arial" w:cs="Arial"/>
          <w:b/>
          <w:bCs/>
          <w:u w:val="single"/>
        </w:rPr>
        <w:t>a J</w:t>
      </w:r>
      <w:r>
        <w:rPr>
          <w:rFonts w:ascii="Arial" w:hAnsi="Arial" w:cs="Arial"/>
          <w:b/>
          <w:bCs/>
          <w:u w:val="single"/>
        </w:rPr>
        <w:t xml:space="preserve"> </w:t>
      </w:r>
      <w:r w:rsidR="00C24F15">
        <w:rPr>
          <w:rFonts w:ascii="Arial" w:hAnsi="Arial" w:cs="Arial"/>
          <w:b/>
          <w:bCs/>
          <w:u w:val="single"/>
        </w:rPr>
        <w:t>Asie</w:t>
      </w:r>
    </w:p>
    <w:p w:rsidR="00C24F15" w:rsidRDefault="00C24F15" w14:paraId="6B62F1B3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Pr="0071578A" w:rsidR="00C24F15" w:rsidRDefault="00C24F15" w14:paraId="167139C0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Barma, Thajsko, Laos, Kambodža, Vie</w:t>
      </w:r>
      <w:r w:rsidR="0071578A">
        <w:rPr>
          <w:rFonts w:ascii="Arial" w:hAnsi="Arial" w:cs="Arial"/>
        </w:rPr>
        <w:t>tnam, Malajsie, Filipíny, Brunej</w:t>
      </w:r>
      <w:r>
        <w:rPr>
          <w:rFonts w:ascii="Arial" w:hAnsi="Arial" w:cs="Arial"/>
        </w:rPr>
        <w:t>, Singapur, Indonésie</w:t>
      </w:r>
      <w:r w:rsidR="0071578A">
        <w:rPr>
          <w:rFonts w:ascii="Arial" w:hAnsi="Arial" w:cs="Arial"/>
        </w:rPr>
        <w:t>.</w:t>
      </w:r>
    </w:p>
    <w:p w:rsidR="00C24F15" w:rsidRDefault="00C24F15" w14:paraId="1A73E4A2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Indie, Pákistán, Bangladéš, Nepál, Bhútán, Srí Lanka, Maledivy.</w:t>
      </w:r>
    </w:p>
    <w:p w:rsidR="00C24F15" w:rsidRDefault="00C24F15" w14:paraId="02F2C34E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680A4E5D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70556020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21. Geografická charakteristika JZ Asie</w:t>
      </w:r>
    </w:p>
    <w:p w:rsidR="00C24F15" w:rsidRDefault="00C24F15" w14:paraId="19219836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5209F5D8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Středomořská Asie, státy Perského zálivu a Arabského poloostrova, Afghánistán.</w:t>
      </w:r>
    </w:p>
    <w:p w:rsidR="00C24F15" w:rsidRDefault="00C24F15" w14:paraId="296FEF7D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7194DBDC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0D3A2A20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22. Geografická charakteristika Severní Ameriky</w:t>
      </w:r>
    </w:p>
    <w:p w:rsidR="00C24F15" w:rsidRDefault="00C24F15" w14:paraId="769D0D3C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24F15" w:rsidRDefault="00C24F15" w14:paraId="3D502E78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Přírodní regiony, sociální prostředí, jádrové oblasti. USA a Kanada.</w:t>
      </w:r>
    </w:p>
    <w:p w:rsidR="00C24F15" w:rsidRDefault="00C24F15" w14:paraId="54CD245A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1231BE67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30A47B5C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23. Geografická charakteristika Latinské Ameriky</w:t>
      </w:r>
    </w:p>
    <w:p w:rsidR="00C24F15" w:rsidRDefault="00C24F15" w14:paraId="36FEB5B0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P="45D8FEA1" w:rsidRDefault="00C24F15" w14:paraId="5E6222E4" w14:textId="4CFA5E9C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45D8FEA1">
        <w:rPr>
          <w:rFonts w:ascii="Arial" w:hAnsi="Arial" w:cs="Arial"/>
        </w:rPr>
        <w:t>Střední Amerika. Jižní Amerika (andské státy, laplatské státy, Brazílie</w:t>
      </w:r>
      <w:r w:rsidRPr="45D8FEA1" w:rsidR="5F2B11AC">
        <w:rPr>
          <w:rFonts w:ascii="Arial" w:hAnsi="Arial" w:cs="Arial"/>
        </w:rPr>
        <w:t>)</w:t>
      </w:r>
      <w:r w:rsidRPr="45D8FEA1">
        <w:rPr>
          <w:rFonts w:ascii="Arial" w:hAnsi="Arial" w:cs="Arial"/>
        </w:rPr>
        <w:t>.</w:t>
      </w:r>
    </w:p>
    <w:p w:rsidR="00C24F15" w:rsidRDefault="00C24F15" w14:paraId="30D7AA69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7196D064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07EF5542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24. Geografická charakteristika Afriky</w:t>
      </w:r>
    </w:p>
    <w:p w:rsidR="00C24F15" w:rsidRDefault="00C24F15" w14:paraId="34FF1C98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P="45D8FEA1" w:rsidRDefault="00C24F15" w14:paraId="42FA019E" w14:textId="609D4C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 w:rsidRPr="45D8FEA1">
        <w:rPr>
          <w:rFonts w:ascii="Arial" w:hAnsi="Arial" w:cs="Arial"/>
        </w:rPr>
        <w:t>Přírodní podmínky, sociální a hospodářská situace. Severní Afrika</w:t>
      </w:r>
      <w:r w:rsidR="00B27CE4">
        <w:rPr>
          <w:rFonts w:ascii="Arial" w:hAnsi="Arial" w:cs="Arial"/>
        </w:rPr>
        <w:t>, Subsaharská Afrika a j</w:t>
      </w:r>
      <w:r w:rsidRPr="45D8FEA1">
        <w:rPr>
          <w:rFonts w:ascii="Arial" w:hAnsi="Arial" w:cs="Arial"/>
        </w:rPr>
        <w:t xml:space="preserve">ižní Afrika. </w:t>
      </w:r>
    </w:p>
    <w:p w:rsidR="00C24F15" w:rsidRDefault="00C24F15" w14:paraId="6D072C0D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bookmarkStart w:name="_GoBack" w:id="0"/>
      <w:bookmarkEnd w:id="0"/>
    </w:p>
    <w:p w:rsidR="00C24F15" w:rsidRDefault="00C24F15" w14:paraId="48A21919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3CD6DE41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25. Geografická charakteristika Austrálie a Oceánie</w:t>
      </w:r>
    </w:p>
    <w:p w:rsidR="00C24F15" w:rsidRDefault="00C24F15" w14:paraId="6BD18F9B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4BCC0312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Poloha a vymezení kontinentu. Austrálie. Nový Zéland. Oceánie - jednotlivé státy.</w:t>
      </w:r>
    </w:p>
    <w:p w:rsidR="00C24F15" w:rsidRDefault="00C24F15" w14:paraId="238601FE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0F3CABC7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5B08B5D1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890331" w:rsidRDefault="00890331" w14:paraId="16DEB4AB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890331" w:rsidRDefault="00890331" w14:paraId="0AD9C6F4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890331" w:rsidRDefault="00890331" w14:paraId="4B1F511A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65F9C3DC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55EA603" w:rsidP="055EA603" w:rsidRDefault="055EA603" w14:paraId="52D6248D" w14:textId="54354ADC">
      <w:pPr>
        <w:pStyle w:val="Zkladntext"/>
      </w:pPr>
    </w:p>
    <w:p w:rsidRPr="00F7534D" w:rsidR="055EA603" w:rsidP="055EA603" w:rsidRDefault="055EA603" w14:paraId="3D45ED6A" w14:textId="74328F33">
      <w:pPr>
        <w:pStyle w:val="Zkladntext"/>
        <w:rPr>
          <w:rFonts w:ascii="Arial" w:hAnsi="Arial" w:cs="Arial"/>
          <w:sz w:val="24"/>
        </w:rPr>
      </w:pPr>
    </w:p>
    <w:p w:rsidRPr="00F7534D" w:rsidR="00890331" w:rsidP="00890331" w:rsidRDefault="00890331" w14:paraId="6118F09F" w14:textId="77777777">
      <w:pPr>
        <w:pStyle w:val="Zkladntext"/>
        <w:rPr>
          <w:rFonts w:ascii="Arial" w:hAnsi="Arial" w:cs="Arial"/>
          <w:sz w:val="28"/>
          <w:szCs w:val="28"/>
        </w:rPr>
      </w:pPr>
      <w:r w:rsidRPr="00F7534D">
        <w:rPr>
          <w:rFonts w:ascii="Arial" w:hAnsi="Arial" w:cs="Arial"/>
          <w:sz w:val="28"/>
          <w:szCs w:val="28"/>
        </w:rPr>
        <w:lastRenderedPageBreak/>
        <w:t>REGIONÁLNÍ GEOGRAFIE – CHARAKTERISTIKA  STÁTU/REGIONU</w:t>
      </w:r>
    </w:p>
    <w:p w:rsidRPr="00F7534D" w:rsidR="00890331" w:rsidP="00890331" w:rsidRDefault="00890331" w14:paraId="562C75D1" w14:textId="190FD892">
      <w:pPr>
        <w:pStyle w:val="Zkladntext"/>
        <w:rPr>
          <w:rFonts w:ascii="Arial" w:hAnsi="Arial" w:cs="Arial"/>
          <w:sz w:val="24"/>
        </w:rPr>
      </w:pPr>
    </w:p>
    <w:p w:rsidRPr="00F7534D" w:rsidR="00890331" w:rsidP="00890331" w:rsidRDefault="00890331" w14:paraId="664355AD" w14:textId="77777777">
      <w:pPr>
        <w:rPr>
          <w:rFonts w:ascii="Arial" w:hAnsi="Arial" w:cs="Arial"/>
        </w:rPr>
      </w:pPr>
    </w:p>
    <w:p w:rsidRPr="00303F7C" w:rsidR="00F7534D" w:rsidP="00303F7C" w:rsidRDefault="00890331" w14:paraId="3687DECD" w14:textId="157B311F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03F7C">
        <w:rPr>
          <w:rFonts w:ascii="Arial" w:hAnsi="Arial" w:cs="Arial"/>
          <w:b/>
        </w:rPr>
        <w:t>Geografická poloha</w:t>
      </w:r>
      <w:r w:rsidRPr="00303F7C">
        <w:rPr>
          <w:rFonts w:ascii="Arial" w:hAnsi="Arial" w:cs="Arial"/>
        </w:rPr>
        <w:t xml:space="preserve"> – zdůvodněte její klady a zápory</w:t>
      </w:r>
      <w:r w:rsidRPr="00303F7C" w:rsidR="7576AE59">
        <w:rPr>
          <w:rFonts w:ascii="Arial" w:hAnsi="Arial" w:cs="Arial"/>
        </w:rPr>
        <w:t>.</w:t>
      </w:r>
    </w:p>
    <w:p w:rsidRPr="00303F7C" w:rsidR="007978D7" w:rsidP="00303F7C" w:rsidRDefault="00303F7C" w14:paraId="1E510074" w14:textId="4F5C1BF3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03F7C">
        <w:rPr>
          <w:rFonts w:ascii="Arial" w:hAnsi="Arial" w:cs="Arial"/>
          <w:b/>
        </w:rPr>
        <w:t>Základní přírodní prvky</w:t>
      </w:r>
      <w:r w:rsidRPr="00303F7C">
        <w:rPr>
          <w:rFonts w:ascii="Arial" w:hAnsi="Arial" w:cs="Arial"/>
        </w:rPr>
        <w:t xml:space="preserve"> – povrch, vodstvo, vegetace, klima.</w:t>
      </w:r>
    </w:p>
    <w:p w:rsidRPr="00303F7C" w:rsidR="007978D7" w:rsidP="00303F7C" w:rsidRDefault="007978D7" w14:paraId="0A4FB777" w14:textId="77EA5084">
      <w:pPr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</w:rPr>
      </w:pPr>
      <w:r w:rsidRPr="00303F7C">
        <w:rPr>
          <w:rFonts w:ascii="Arial" w:hAnsi="Arial" w:cs="Arial"/>
          <w:b/>
          <w:color w:val="000000" w:themeColor="text1"/>
        </w:rPr>
        <w:t>Postavení regionu</w:t>
      </w:r>
      <w:r w:rsidRPr="00303F7C">
        <w:rPr>
          <w:rFonts w:ascii="Arial" w:hAnsi="Arial" w:cs="Arial"/>
          <w:color w:val="000000" w:themeColor="text1"/>
        </w:rPr>
        <w:t xml:space="preserve"> (státu) ve světě (v daném kontinentě), historické souvislosti, jeho význam pro ekonomiku světa (konti</w:t>
      </w:r>
      <w:r w:rsidR="00303F7C">
        <w:rPr>
          <w:rFonts w:ascii="Arial" w:hAnsi="Arial" w:cs="Arial"/>
          <w:color w:val="000000" w:themeColor="text1"/>
        </w:rPr>
        <w:t xml:space="preserve">nentu), vedoucí </w:t>
      </w:r>
      <w:proofErr w:type="gramStart"/>
      <w:r w:rsidR="00303F7C">
        <w:rPr>
          <w:rFonts w:ascii="Arial" w:hAnsi="Arial" w:cs="Arial"/>
          <w:color w:val="000000" w:themeColor="text1"/>
        </w:rPr>
        <w:t>stát(y) regionu</w:t>
      </w:r>
      <w:proofErr w:type="gramEnd"/>
      <w:r w:rsidRPr="00303F7C" w:rsidR="00303F7C">
        <w:rPr>
          <w:rFonts w:ascii="Arial" w:hAnsi="Arial" w:cs="Arial"/>
        </w:rPr>
        <w:t>, jádrové a periferní oblasti.</w:t>
      </w:r>
    </w:p>
    <w:p w:rsidRPr="00303F7C" w:rsidR="00303F7C" w:rsidP="00303F7C" w:rsidRDefault="007978D7" w14:paraId="7802B18B" w14:textId="0AFF5BF8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03F7C">
        <w:rPr>
          <w:rFonts w:ascii="Arial" w:hAnsi="Arial" w:cs="Arial"/>
          <w:b/>
          <w:color w:val="000000" w:themeColor="text1"/>
        </w:rPr>
        <w:t>Obyvatelstvo</w:t>
      </w:r>
      <w:r w:rsidRPr="00303F7C">
        <w:rPr>
          <w:rFonts w:ascii="Arial" w:hAnsi="Arial" w:cs="Arial"/>
          <w:color w:val="000000" w:themeColor="text1"/>
        </w:rPr>
        <w:t xml:space="preserve"> – hustota, národnostní složení, náboženství</w:t>
      </w:r>
      <w:r w:rsidRPr="00303F7C">
        <w:rPr>
          <w:rFonts w:ascii="Arial" w:hAnsi="Arial" w:cs="Arial"/>
        </w:rPr>
        <w:t>.</w:t>
      </w:r>
    </w:p>
    <w:p w:rsidRPr="00303F7C" w:rsidR="00303F7C" w:rsidP="00303F7C" w:rsidRDefault="00303F7C" w14:paraId="2665DD5D" w14:textId="494FD22E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 w:rsidRPr="00303F7C">
        <w:rPr>
          <w:rFonts w:ascii="Arial" w:hAnsi="Arial" w:cs="Arial"/>
          <w:b/>
        </w:rPr>
        <w:t>Primér</w:t>
      </w:r>
      <w:proofErr w:type="spellEnd"/>
      <w:r w:rsidRPr="00303F7C">
        <w:rPr>
          <w:rFonts w:ascii="Arial" w:hAnsi="Arial" w:cs="Arial"/>
          <w:b/>
        </w:rPr>
        <w:t>:</w:t>
      </w:r>
      <w:r w:rsidRPr="00303F7C">
        <w:rPr>
          <w:rFonts w:ascii="Arial" w:hAnsi="Arial" w:cs="Arial"/>
        </w:rPr>
        <w:t xml:space="preserve"> zemědělství, přírodní zdroje </w:t>
      </w:r>
    </w:p>
    <w:p w:rsidR="00B27CE4" w:rsidP="00B27CE4" w:rsidRDefault="00303F7C" w14:paraId="64581E56" w14:textId="3FFC6059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 w:rsidRPr="00303F7C">
        <w:rPr>
          <w:rFonts w:ascii="Arial" w:hAnsi="Arial" w:cs="Arial"/>
          <w:b/>
        </w:rPr>
        <w:t>Sekundér</w:t>
      </w:r>
      <w:proofErr w:type="spellEnd"/>
      <w:r w:rsidRPr="00303F7C">
        <w:rPr>
          <w:rFonts w:ascii="Arial" w:hAnsi="Arial" w:cs="Arial"/>
          <w:b/>
        </w:rPr>
        <w:t>:</w:t>
      </w:r>
      <w:r w:rsidR="00B27CE4">
        <w:rPr>
          <w:rFonts w:ascii="Arial" w:hAnsi="Arial" w:cs="Arial"/>
        </w:rPr>
        <w:t xml:space="preserve"> P</w:t>
      </w:r>
      <w:r w:rsidRPr="00303F7C" w:rsidR="00890331">
        <w:rPr>
          <w:rFonts w:ascii="Arial" w:hAnsi="Arial" w:cs="Arial"/>
        </w:rPr>
        <w:t>růmysl – celková úroveň, zaměření, uplatnění v mezistátní / meziregionální</w:t>
      </w:r>
      <w:r w:rsidR="00B27CE4">
        <w:rPr>
          <w:rFonts w:ascii="Arial" w:hAnsi="Arial" w:cs="Arial"/>
        </w:rPr>
        <w:t xml:space="preserve"> dělbě práce, průmyslová centra.</w:t>
      </w:r>
      <w:r w:rsidRPr="00303F7C" w:rsidR="00890331">
        <w:rPr>
          <w:rFonts w:ascii="Arial" w:hAnsi="Arial" w:cs="Arial"/>
        </w:rPr>
        <w:t xml:space="preserve"> </w:t>
      </w:r>
    </w:p>
    <w:p w:rsidRPr="00B27CE4" w:rsidR="00890331" w:rsidP="00B27CE4" w:rsidRDefault="00890331" w14:paraId="5BE93A62" w14:textId="3C2B4DE5">
      <w:pPr>
        <w:spacing w:line="480" w:lineRule="auto"/>
        <w:ind w:left="720"/>
        <w:rPr>
          <w:rFonts w:ascii="Arial" w:hAnsi="Arial" w:cs="Arial"/>
        </w:rPr>
      </w:pPr>
      <w:r w:rsidRPr="00B27CE4">
        <w:rPr>
          <w:rFonts w:ascii="Arial" w:hAnsi="Arial" w:cs="Arial"/>
        </w:rPr>
        <w:t>Doprava – celková úroveň, klíčové druhy dopravy, hlavní dopravní tahy</w:t>
      </w:r>
      <w:r w:rsidRPr="00B27CE4" w:rsidR="2A65A612">
        <w:rPr>
          <w:rFonts w:ascii="Arial" w:hAnsi="Arial" w:cs="Arial"/>
        </w:rPr>
        <w:t>.</w:t>
      </w:r>
    </w:p>
    <w:p w:rsidRPr="00303F7C" w:rsidR="00F7534D" w:rsidP="00303F7C" w:rsidRDefault="00303F7C" w14:paraId="01747272" w14:textId="5009012F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03F7C">
        <w:rPr>
          <w:rFonts w:ascii="Arial" w:hAnsi="Arial" w:cs="Arial"/>
          <w:b/>
        </w:rPr>
        <w:t>Terciér:</w:t>
      </w:r>
      <w:r w:rsidRPr="00303F7C">
        <w:rPr>
          <w:rFonts w:ascii="Arial" w:hAnsi="Arial" w:cs="Arial"/>
        </w:rPr>
        <w:t xml:space="preserve"> služby a cestovní ruch</w:t>
      </w:r>
      <w:r w:rsidR="00B27CE4">
        <w:rPr>
          <w:rFonts w:ascii="Arial" w:hAnsi="Arial" w:cs="Arial"/>
        </w:rPr>
        <w:t>.</w:t>
      </w:r>
    </w:p>
    <w:p w:rsidRPr="00303F7C" w:rsidR="00F7534D" w:rsidP="00303F7C" w:rsidRDefault="00F7534D" w14:paraId="2361834E" w14:textId="5E6907E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303F7C">
        <w:rPr>
          <w:rStyle w:val="normaltextrun"/>
          <w:rFonts w:ascii="Arial" w:hAnsi="Arial" w:cs="Arial"/>
        </w:rPr>
        <w:t> </w:t>
      </w:r>
      <w:r w:rsidRPr="00303F7C">
        <w:rPr>
          <w:rStyle w:val="normaltextrun"/>
          <w:rFonts w:ascii="Arial" w:hAnsi="Arial" w:cs="Arial"/>
          <w:b/>
        </w:rPr>
        <w:t>Současné problémy</w:t>
      </w:r>
      <w:r w:rsidRPr="00303F7C">
        <w:rPr>
          <w:rStyle w:val="normaltextrun"/>
          <w:rFonts w:ascii="Arial" w:hAnsi="Arial" w:cs="Arial"/>
        </w:rPr>
        <w:t xml:space="preserve"> – politické, sociální, národnostní, ekonomické, životního prostředí.</w:t>
      </w:r>
      <w:r w:rsidRPr="00303F7C">
        <w:rPr>
          <w:rStyle w:val="eop"/>
          <w:rFonts w:ascii="Arial" w:hAnsi="Arial" w:cs="Arial"/>
        </w:rPr>
        <w:t> </w:t>
      </w:r>
    </w:p>
    <w:p w:rsidRPr="00F7534D" w:rsidR="00F7534D" w:rsidP="00F7534D" w:rsidRDefault="00F7534D" w14:paraId="6EF7066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534D">
        <w:rPr>
          <w:rStyle w:val="eop"/>
          <w:rFonts w:ascii="Arial" w:hAnsi="Arial" w:cs="Arial"/>
        </w:rPr>
        <w:t> </w:t>
      </w:r>
    </w:p>
    <w:p w:rsidRPr="00F7534D" w:rsidR="00F7534D" w:rsidP="00F7534D" w:rsidRDefault="00F7534D" w14:paraId="6396FAAC" w14:textId="77777777">
      <w:pPr>
        <w:pStyle w:val="Odstavecseseznamem"/>
        <w:rPr>
          <w:rFonts w:ascii="Arial" w:hAnsi="Arial" w:cs="Arial"/>
        </w:rPr>
      </w:pPr>
    </w:p>
    <w:p w:rsidRPr="00F7534D" w:rsidR="00C24F15" w:rsidRDefault="00C24F15" w14:paraId="7D34F5C7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Pr="00F7534D" w:rsidR="00C24F15" w:rsidRDefault="00C24F15" w14:paraId="0B4020A7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Pr="00F7534D" w:rsidR="00C24F15" w:rsidRDefault="00C24F15" w14:paraId="1D7B270A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RDefault="00C24F15" w14:paraId="4F904CB7" w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sectPr w:rsidR="00C24F15">
      <w:pgSz w:w="12240" w:h="15840" w:orient="portrait"/>
      <w:pgMar w:top="1701" w:right="1418" w:bottom="1418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7F2A"/>
    <w:multiLevelType w:val="hybridMultilevel"/>
    <w:tmpl w:val="B172EACC"/>
    <w:lvl w:ilvl="0" w:tplc="EBA26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F2F9B"/>
    <w:multiLevelType w:val="hybridMultilevel"/>
    <w:tmpl w:val="2A0683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884C80"/>
    <w:multiLevelType w:val="hybridMultilevel"/>
    <w:tmpl w:val="2F88BC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30"/>
  <w:embedSystemFonts/>
  <w:bordersDoNotSurroundHeader/>
  <w:bordersDoNotSurroundFooter/>
  <w:proofState w:spelling="clean" w:grammar="dirty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8A"/>
    <w:rsid w:val="000873CC"/>
    <w:rsid w:val="000C24A4"/>
    <w:rsid w:val="001F4CDE"/>
    <w:rsid w:val="002727AA"/>
    <w:rsid w:val="00303F7C"/>
    <w:rsid w:val="00554F8F"/>
    <w:rsid w:val="0071578A"/>
    <w:rsid w:val="007978D7"/>
    <w:rsid w:val="007F1C42"/>
    <w:rsid w:val="00812465"/>
    <w:rsid w:val="00890331"/>
    <w:rsid w:val="008D7CA5"/>
    <w:rsid w:val="00960B26"/>
    <w:rsid w:val="00A41ED1"/>
    <w:rsid w:val="00A52275"/>
    <w:rsid w:val="00B27CE4"/>
    <w:rsid w:val="00C24F15"/>
    <w:rsid w:val="00C85421"/>
    <w:rsid w:val="00CB1320"/>
    <w:rsid w:val="00D10E59"/>
    <w:rsid w:val="00F466C0"/>
    <w:rsid w:val="00F7534D"/>
    <w:rsid w:val="044CFBEA"/>
    <w:rsid w:val="055EA603"/>
    <w:rsid w:val="072A3C7B"/>
    <w:rsid w:val="0F8B7508"/>
    <w:rsid w:val="14C6259E"/>
    <w:rsid w:val="17E93143"/>
    <w:rsid w:val="193F67B9"/>
    <w:rsid w:val="198B0C36"/>
    <w:rsid w:val="1A5E8DA7"/>
    <w:rsid w:val="1AEDB46F"/>
    <w:rsid w:val="1AF53E4E"/>
    <w:rsid w:val="1BC25ABB"/>
    <w:rsid w:val="1F966B8D"/>
    <w:rsid w:val="1FB302C5"/>
    <w:rsid w:val="23CA2C10"/>
    <w:rsid w:val="2A65A612"/>
    <w:rsid w:val="2B49D6A1"/>
    <w:rsid w:val="2D41A2FD"/>
    <w:rsid w:val="2DE35777"/>
    <w:rsid w:val="315F06C0"/>
    <w:rsid w:val="31C95B8E"/>
    <w:rsid w:val="34B0B563"/>
    <w:rsid w:val="3581271A"/>
    <w:rsid w:val="3A67D03D"/>
    <w:rsid w:val="3AFB96F5"/>
    <w:rsid w:val="3B04029E"/>
    <w:rsid w:val="3B236FAD"/>
    <w:rsid w:val="3B67B193"/>
    <w:rsid w:val="3CB25ECD"/>
    <w:rsid w:val="3E3698A0"/>
    <w:rsid w:val="40E82899"/>
    <w:rsid w:val="45032FB3"/>
    <w:rsid w:val="456E5AB6"/>
    <w:rsid w:val="45D8FEA1"/>
    <w:rsid w:val="47C65F5A"/>
    <w:rsid w:val="4BFA899F"/>
    <w:rsid w:val="4C9EDB7E"/>
    <w:rsid w:val="4CF57069"/>
    <w:rsid w:val="4D52921C"/>
    <w:rsid w:val="4D8C51A4"/>
    <w:rsid w:val="4ED92449"/>
    <w:rsid w:val="4F16A5FC"/>
    <w:rsid w:val="501B358E"/>
    <w:rsid w:val="5F2B11AC"/>
    <w:rsid w:val="601903BC"/>
    <w:rsid w:val="60B26BB4"/>
    <w:rsid w:val="61C0C8E0"/>
    <w:rsid w:val="63BE8B7B"/>
    <w:rsid w:val="6421956A"/>
    <w:rsid w:val="676C16DC"/>
    <w:rsid w:val="698C553E"/>
    <w:rsid w:val="69B3F982"/>
    <w:rsid w:val="69E22ADA"/>
    <w:rsid w:val="6B44553A"/>
    <w:rsid w:val="6C2D7E44"/>
    <w:rsid w:val="6FDFD0C6"/>
    <w:rsid w:val="7488BB94"/>
    <w:rsid w:val="7576AE59"/>
    <w:rsid w:val="7AFB8040"/>
    <w:rsid w:val="7FA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D7FCA"/>
  <w15:docId w15:val="{7CEC30A8-BE61-44D6-BF42-68E519027E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tabs>
        <w:tab w:val="left" w:pos="1704"/>
        <w:tab w:val="left" w:pos="1846"/>
        <w:tab w:val="left" w:pos="1988"/>
        <w:tab w:val="left" w:pos="2130"/>
      </w:tabs>
      <w:autoSpaceDE w:val="0"/>
      <w:autoSpaceDN w:val="0"/>
      <w:adjustRightInd w:val="0"/>
      <w:outlineLvl w:val="0"/>
    </w:pPr>
    <w:rPr>
      <w:rFonts w:ascii="Arial" w:hAnsi="Arial" w:cs="Arial"/>
      <w:u w:val="singl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"/>
    <w:locked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ozloendokumentuChar" w:customStyle="1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890331"/>
    <w:rPr>
      <w:b/>
      <w:bCs/>
      <w:sz w:val="36"/>
    </w:rPr>
  </w:style>
  <w:style w:type="character" w:styleId="ZkladntextChar" w:customStyle="1">
    <w:name w:val="Základní text Char"/>
    <w:basedOn w:val="Standardnpsmoodstavce"/>
    <w:link w:val="Zkladntext"/>
    <w:semiHidden/>
    <w:rsid w:val="00890331"/>
    <w:rPr>
      <w:rFonts w:ascii="Times New Roman" w:hAnsi="Times New Roman"/>
      <w:b/>
      <w:bCs/>
      <w:sz w:val="36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paragraph" w:customStyle="1">
    <w:name w:val="paragraph"/>
    <w:basedOn w:val="Normln"/>
    <w:rsid w:val="00F7534D"/>
    <w:pPr>
      <w:spacing w:before="100" w:beforeAutospacing="1" w:after="100" w:afterAutospacing="1"/>
    </w:pPr>
  </w:style>
  <w:style w:type="character" w:styleId="normaltextrun" w:customStyle="1">
    <w:name w:val="normaltextrun"/>
    <w:basedOn w:val="Standardnpsmoodstavce"/>
    <w:rsid w:val="00F7534D"/>
  </w:style>
  <w:style w:type="character" w:styleId="eop" w:customStyle="1">
    <w:name w:val="eop"/>
    <w:basedOn w:val="Standardnpsmoodstavce"/>
    <w:rsid w:val="00F7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3828-D6CC-48E2-BA17-98E5A238CA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Gymnázium Třinec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MATURITNÍ OTÁZKY ZE ZEMĚPISU</dc:title>
  <dc:creator>Marcel Gibiec</dc:creator>
  <lastModifiedBy>Marcel Gibiec</lastModifiedBy>
  <revision>6</revision>
  <lastPrinted>2006-05-17T06:11:00.0000000Z</lastPrinted>
  <dcterms:created xsi:type="dcterms:W3CDTF">2020-06-29T06:04:00.0000000Z</dcterms:created>
  <dcterms:modified xsi:type="dcterms:W3CDTF">2020-08-27T07:56:05.4943998Z</dcterms:modified>
</coreProperties>
</file>